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2D6EA" w14:textId="77777777" w:rsidR="00DE331D" w:rsidRPr="00C33820" w:rsidRDefault="00E84C14" w:rsidP="00DA1E98">
      <w:pPr>
        <w:pStyle w:val="Lijn"/>
      </w:pPr>
      <w:bookmarkStart w:id="0" w:name="_Toc112206018"/>
      <w:bookmarkStart w:id="1" w:name="_Toc114283066"/>
      <w:bookmarkStart w:id="2" w:name="_Toc139776010"/>
      <w:bookmarkStart w:id="3" w:name="_Toc139776027"/>
      <w:bookmarkStart w:id="4" w:name="_Toc139776364"/>
      <w:bookmarkStart w:id="5" w:name="_Toc139776786"/>
      <w:bookmarkStart w:id="6" w:name="_Toc139791022"/>
      <w:bookmarkStart w:id="7" w:name="_Toc139791115"/>
      <w:bookmarkStart w:id="8" w:name="_Toc139797919"/>
      <w:bookmarkStart w:id="9" w:name="_Toc139950454"/>
      <w:bookmarkStart w:id="10" w:name="_Toc140487493"/>
      <w:bookmarkStart w:id="11" w:name="_Toc140487713"/>
      <w:bookmarkStart w:id="12" w:name="_Toc146442282"/>
      <w:bookmarkStart w:id="13" w:name="_Toc146445971"/>
      <w:bookmarkStart w:id="14" w:name="_Toc146446052"/>
      <w:bookmarkStart w:id="15" w:name="_Toc146447483"/>
      <w:bookmarkStart w:id="16" w:name="_Toc146448732"/>
      <w:bookmarkStart w:id="17" w:name="_Toc176227785"/>
      <w:bookmarkStart w:id="18" w:name="_Toc176228132"/>
      <w:bookmarkStart w:id="19" w:name="_Toc178391568"/>
      <w:bookmarkStart w:id="20" w:name="_Toc178391637"/>
      <w:bookmarkStart w:id="21" w:name="_Toc178391708"/>
      <w:bookmarkStart w:id="22" w:name="_Toc193097427"/>
      <w:bookmarkStart w:id="23" w:name="_Toc193097476"/>
      <w:bookmarkStart w:id="24" w:name="_Toc209344655"/>
      <w:bookmarkStart w:id="25" w:name="_Toc209344683"/>
      <w:bookmarkStart w:id="26" w:name="_Toc213560513"/>
      <w:bookmarkStart w:id="27" w:name="_Toc213560680"/>
      <w:bookmarkStart w:id="28" w:name="_Toc219608050"/>
      <w:bookmarkStart w:id="29" w:name="_Toc219610586"/>
      <w:bookmarkStart w:id="30" w:name="_Toc219613243"/>
      <w:bookmarkStart w:id="31" w:name="_Toc219613385"/>
      <w:bookmarkStart w:id="32" w:name="_Toc219616397"/>
      <w:bookmarkStart w:id="33" w:name="_Toc219626549"/>
      <w:bookmarkStart w:id="34" w:name="_Toc219627905"/>
      <w:bookmarkStart w:id="35" w:name="_Toc222817722"/>
      <w:bookmarkStart w:id="36" w:name="_Toc223937700"/>
      <w:bookmarkStart w:id="37" w:name="_Toc229797467"/>
      <w:bookmarkStart w:id="38" w:name="_Toc229801600"/>
      <w:bookmarkStart w:id="39" w:name="_Toc229802181"/>
      <w:bookmarkStart w:id="40" w:name="_Toc229806290"/>
      <w:bookmarkStart w:id="41" w:name="_Toc256414161"/>
      <w:bookmarkStart w:id="42" w:name="_Toc256415640"/>
      <w:bookmarkStart w:id="43" w:name="_Toc256669194"/>
      <w:bookmarkStart w:id="44" w:name="_Toc256670488"/>
      <w:bookmarkStart w:id="45" w:name="_Toc256671367"/>
      <w:bookmarkStart w:id="46" w:name="_Toc258481166"/>
      <w:bookmarkStart w:id="47" w:name="_Toc258481217"/>
      <w:bookmarkStart w:id="48" w:name="_Toc258484824"/>
      <w:bookmarkStart w:id="49" w:name="_Toc258486788"/>
      <w:bookmarkStart w:id="50" w:name="_Toc258920544"/>
      <w:bookmarkStart w:id="51" w:name="_Toc259439521"/>
      <w:bookmarkStart w:id="52" w:name="_Toc259439545"/>
      <w:bookmarkStart w:id="53" w:name="_Toc259439569"/>
      <w:bookmarkStart w:id="54" w:name="_Toc260296488"/>
      <w:bookmarkStart w:id="55" w:name="_Toc260393143"/>
      <w:bookmarkStart w:id="56" w:name="_Toc260989343"/>
      <w:bookmarkStart w:id="57" w:name="_Toc260989368"/>
      <w:bookmarkStart w:id="58" w:name="_Toc265490733"/>
      <w:bookmarkStart w:id="59" w:name="_Toc265498787"/>
      <w:bookmarkStart w:id="60" w:name="_Toc324950273"/>
      <w:bookmarkStart w:id="61" w:name="_Toc324950283"/>
      <w:r>
        <w:rPr>
          <w:noProof/>
        </w:rPr>
      </w:r>
      <w:r w:rsidR="00E84C14">
        <w:rPr>
          <w:noProof/>
        </w:rPr>
        <w:pict w14:anchorId="7BB9868B">
          <v:rect id="_x0000_i1025" alt="" style="width:453.6pt;height:.05pt;mso-width-percent:0;mso-height-percent:0;mso-width-percent:0;mso-height-percent:0" o:hralign="center" o:hrstd="t" o:hr="t" fillcolor="#aca899" stroked="f"/>
        </w:pict>
      </w:r>
    </w:p>
    <w:p w14:paraId="002B3420" w14:textId="77777777" w:rsidR="002C2875" w:rsidRDefault="00D73D80" w:rsidP="00DA1E98">
      <w:pPr>
        <w:pStyle w:val="Kop2"/>
        <w:spacing w:before="0"/>
        <w:rPr>
          <w:lang w:val="nl-BE"/>
        </w:rPr>
      </w:pPr>
      <w:bookmarkStart w:id="62" w:name="_11.21.10._Werfvoorzieningen,_aankondigi"/>
      <w:bookmarkStart w:id="63" w:name="_Toc63069347"/>
      <w:bookmarkStart w:id="64" w:name="_Toc63071860"/>
      <w:bookmarkStart w:id="65" w:name="_Toc112209552"/>
      <w:bookmarkStart w:id="66" w:name="_Toc112209744"/>
      <w:bookmarkStart w:id="67" w:name="_Toc114283070"/>
      <w:bookmarkStart w:id="68" w:name="_Toc139776014"/>
      <w:bookmarkStart w:id="69" w:name="_Toc139776031"/>
      <w:bookmarkStart w:id="70" w:name="_Toc139776368"/>
      <w:bookmarkStart w:id="71" w:name="_Toc139776790"/>
      <w:bookmarkStart w:id="72" w:name="_Toc139791026"/>
      <w:bookmarkStart w:id="73" w:name="_Toc139791119"/>
      <w:bookmarkStart w:id="74" w:name="_Toc139797923"/>
      <w:bookmarkStart w:id="75" w:name="_Toc139950458"/>
      <w:bookmarkStart w:id="76" w:name="_Toc140487497"/>
      <w:bookmarkStart w:id="77" w:name="_Toc140487717"/>
      <w:bookmarkStart w:id="78" w:name="_Toc146442286"/>
      <w:bookmarkStart w:id="79" w:name="_Toc146445975"/>
      <w:bookmarkStart w:id="80" w:name="_Toc146446056"/>
      <w:bookmarkStart w:id="81" w:name="_Toc146447487"/>
      <w:bookmarkStart w:id="82" w:name="_Toc146448736"/>
      <w:bookmarkStart w:id="83" w:name="_Toc176227789"/>
      <w:bookmarkStart w:id="84" w:name="_Toc176228136"/>
      <w:bookmarkStart w:id="85" w:name="_Toc178391572"/>
      <w:bookmarkStart w:id="86" w:name="_Toc178391641"/>
      <w:bookmarkStart w:id="87" w:name="_Toc178391712"/>
      <w:bookmarkStart w:id="88" w:name="_Toc193097431"/>
      <w:bookmarkStart w:id="89" w:name="_Toc193097480"/>
      <w:bookmarkStart w:id="90" w:name="_Toc209344659"/>
      <w:bookmarkStart w:id="91" w:name="_Toc209344687"/>
      <w:bookmarkStart w:id="92" w:name="_Toc213560517"/>
      <w:bookmarkStart w:id="93" w:name="_Toc213560684"/>
      <w:bookmarkStart w:id="94" w:name="_Toc219608054"/>
      <w:bookmarkStart w:id="95" w:name="_Toc219610590"/>
      <w:bookmarkStart w:id="96" w:name="_Toc219613247"/>
      <w:bookmarkStart w:id="97" w:name="_Toc219613389"/>
      <w:bookmarkStart w:id="98" w:name="_Toc219616401"/>
      <w:bookmarkStart w:id="99" w:name="_Toc219626553"/>
      <w:bookmarkStart w:id="100" w:name="_Toc219627909"/>
      <w:bookmarkStart w:id="101" w:name="_Toc222817726"/>
      <w:bookmarkStart w:id="102" w:name="_Toc223937704"/>
      <w:bookmarkStart w:id="103" w:name="_Toc229797471"/>
      <w:bookmarkStart w:id="104" w:name="_Toc229801604"/>
      <w:bookmarkStart w:id="105" w:name="_Toc229802185"/>
      <w:bookmarkStart w:id="106" w:name="_Toc229806294"/>
      <w:bookmarkStart w:id="107" w:name="_Toc256414165"/>
      <w:bookmarkStart w:id="108" w:name="_Toc256415644"/>
      <w:bookmarkStart w:id="109" w:name="_Toc256669198"/>
      <w:bookmarkStart w:id="110" w:name="_Toc256670492"/>
      <w:bookmarkStart w:id="111" w:name="_Toc256671371"/>
      <w:bookmarkStart w:id="112" w:name="_Toc258481170"/>
      <w:bookmarkStart w:id="113" w:name="_Toc258481221"/>
      <w:bookmarkStart w:id="114" w:name="_Toc258484828"/>
      <w:bookmarkStart w:id="115" w:name="_Toc258486792"/>
      <w:bookmarkStart w:id="116" w:name="_Toc258920548"/>
      <w:bookmarkStart w:id="117" w:name="_Toc259439525"/>
      <w:bookmarkStart w:id="118" w:name="_Toc259439549"/>
      <w:bookmarkStart w:id="119" w:name="_Toc259439573"/>
      <w:bookmarkStart w:id="120" w:name="_Toc260296492"/>
      <w:bookmarkStart w:id="121" w:name="_Toc260393147"/>
      <w:bookmarkStart w:id="122" w:name="_Toc260989347"/>
      <w:bookmarkStart w:id="123" w:name="_Toc260989372"/>
      <w:bookmarkStart w:id="124" w:name="_Toc265490737"/>
      <w:bookmarkStart w:id="125" w:name="_Toc265498791"/>
      <w:bookmarkStart w:id="126" w:name="_Toc324950277"/>
      <w:bookmarkStart w:id="127" w:name="_Toc3249502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color w:val="0000FF"/>
          <w:lang w:val="nl-BE"/>
        </w:rPr>
        <w:t>45.42.00</w:t>
      </w:r>
      <w:r w:rsidR="00C53772" w:rsidRPr="009217FA">
        <w:rPr>
          <w:color w:val="0000FF"/>
          <w:lang w:val="nl-BE"/>
        </w:rPr>
        <w:t>.</w:t>
      </w:r>
      <w:r w:rsidR="00C53772" w:rsidRPr="009217FA">
        <w:rPr>
          <w:lang w:val="nl-BE"/>
        </w:rPr>
        <w:tab/>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CA5427">
        <w:rPr>
          <w:lang w:val="nl-BE"/>
        </w:rPr>
        <w:t>Pa</w:t>
      </w:r>
      <w:r w:rsidR="002C2875">
        <w:rPr>
          <w:lang w:val="nl-BE"/>
        </w:rPr>
        <w:t>n</w:t>
      </w:r>
      <w:r w:rsidR="00CA5427">
        <w:rPr>
          <w:lang w:val="nl-BE"/>
        </w:rPr>
        <w:t>ne</w:t>
      </w:r>
      <w:r w:rsidR="002C2875">
        <w:rPr>
          <w:lang w:val="nl-BE"/>
        </w:rPr>
        <w:t>aux avec cellules photovoltaiques</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44447F97" w14:textId="3E9B4877" w:rsidR="00933671" w:rsidRPr="00496978" w:rsidRDefault="00496978" w:rsidP="00496978">
      <w:pPr>
        <w:pStyle w:val="Kop3"/>
        <w:spacing w:before="0"/>
        <w:rPr>
          <w:b w:val="0"/>
          <w:color w:val="0000FF"/>
          <w:lang w:val="nl-BE"/>
        </w:rPr>
      </w:pPr>
      <w:r>
        <w:rPr>
          <w:color w:val="0000FF"/>
          <w:lang w:val="nl-BE"/>
        </w:rPr>
        <w:t>45.42</w:t>
      </w:r>
      <w:r w:rsidR="00933671" w:rsidRPr="009217FA">
        <w:rPr>
          <w:color w:val="0000FF"/>
          <w:lang w:val="nl-BE"/>
        </w:rPr>
        <w:t>.</w:t>
      </w:r>
      <w:r w:rsidR="00C57F9B">
        <w:rPr>
          <w:color w:val="0000FF"/>
          <w:lang w:val="nl-BE"/>
        </w:rPr>
        <w:t>4</w:t>
      </w:r>
      <w:r w:rsidR="00933671" w:rsidRPr="009217FA">
        <w:rPr>
          <w:color w:val="0000FF"/>
          <w:lang w:val="nl-BE"/>
        </w:rPr>
        <w:t>0.</w:t>
      </w:r>
      <w:r w:rsidR="00933671" w:rsidRPr="009217FA">
        <w:rPr>
          <w:lang w:val="nl-BE"/>
        </w:rPr>
        <w:tab/>
      </w:r>
      <w:r w:rsidR="002C7AB6">
        <w:rPr>
          <w:lang w:val="nl-BE"/>
        </w:rPr>
        <w:t xml:space="preserve">Panneaux de cellules à base de </w:t>
      </w:r>
      <w:r w:rsidR="00ED46E2">
        <w:rPr>
          <w:lang w:val="nl-BE"/>
        </w:rPr>
        <w:t>silicium</w:t>
      </w:r>
      <w:r w:rsidR="00847E74">
        <w:rPr>
          <w:lang w:val="nl-BE"/>
        </w:rPr>
        <w:t xml:space="preserve">, </w:t>
      </w:r>
      <w:r w:rsidR="00C57F9B">
        <w:rPr>
          <w:lang w:val="nl-BE"/>
        </w:rPr>
        <w:t>Tunnel Oxide Passivated Contact (TOPCon)</w:t>
      </w:r>
      <w:r w:rsidR="00933671" w:rsidRPr="009217FA">
        <w:rPr>
          <w:rStyle w:val="RevisieDatum"/>
          <w:lang w:val="nl-BE"/>
        </w:rPr>
        <w:t xml:space="preserve"> </w:t>
      </w:r>
    </w:p>
    <w:p w14:paraId="12DF92FC" w14:textId="77777777" w:rsidR="00933671" w:rsidRPr="009217FA" w:rsidRDefault="00933671" w:rsidP="00DA1E98">
      <w:pPr>
        <w:pStyle w:val="Kop3"/>
        <w:spacing w:before="0"/>
        <w:rPr>
          <w:lang w:val="nl-BE"/>
        </w:rPr>
      </w:pPr>
      <w:r>
        <w:rPr>
          <w:rStyle w:val="Referentie"/>
          <w:lang w:val="nl-BE"/>
        </w:rPr>
        <w:t xml:space="preserve">PREFA ALUMINIUMPRODUKTE </w:t>
      </w:r>
    </w:p>
    <w:p w14:paraId="261679D5" w14:textId="77777777" w:rsidR="00933671" w:rsidRPr="00C33820" w:rsidRDefault="00E84C14" w:rsidP="00DA1E98">
      <w:pPr>
        <w:pStyle w:val="Lijn"/>
      </w:pPr>
      <w:r>
        <w:rPr>
          <w:noProof/>
        </w:rPr>
      </w:r>
      <w:r w:rsidR="00E84C14">
        <w:rPr>
          <w:noProof/>
        </w:rPr>
        <w:pict w14:anchorId="0CBE5D41">
          <v:rect id="_x0000_i1026" alt="" style="width:453.6pt;height:.05pt;mso-width-percent:0;mso-height-percent:0;mso-width-percent:0;mso-height-percent:0" o:hralign="center" o:hrstd="t" o:hr="t" fillcolor="#aca899" stroked="f"/>
        </w:pict>
      </w:r>
    </w:p>
    <w:p w14:paraId="474CA144" w14:textId="6999CB3B" w:rsidR="00933671" w:rsidRPr="009217FA" w:rsidRDefault="00500D82" w:rsidP="00DA1E98">
      <w:pPr>
        <w:pStyle w:val="Merk2"/>
        <w:spacing w:before="0" w:after="0"/>
      </w:pPr>
      <w:r>
        <w:rPr>
          <w:rStyle w:val="Merk1Char"/>
        </w:rPr>
        <w:t>Module Solaire</w:t>
      </w:r>
      <w:r w:rsidR="00087D25">
        <w:rPr>
          <w:rStyle w:val="Merk1Char"/>
        </w:rPr>
        <w:t xml:space="preserve"> </w:t>
      </w:r>
      <w:r w:rsidR="002C7AB6">
        <w:rPr>
          <w:rStyle w:val="Merk1Char"/>
        </w:rPr>
        <w:t>pour</w:t>
      </w:r>
      <w:r w:rsidR="00087D25">
        <w:rPr>
          <w:rStyle w:val="Merk1Char"/>
        </w:rPr>
        <w:t xml:space="preserve"> Prefalz</w:t>
      </w:r>
      <w:r w:rsidR="00947408">
        <w:rPr>
          <w:rStyle w:val="Merk1Char"/>
        </w:rPr>
        <w:t xml:space="preserve"> </w:t>
      </w:r>
      <w:r w:rsidR="00F43690">
        <w:t>–</w:t>
      </w:r>
      <w:r w:rsidR="00933671">
        <w:t xml:space="preserve"> </w:t>
      </w:r>
      <w:r w:rsidR="00464BA6" w:rsidRPr="00464BA6">
        <w:t xml:space="preserve">panneaux solaires, système photovoltaïque pour montage sur </w:t>
      </w:r>
      <w:r w:rsidR="00915F38">
        <w:t xml:space="preserve">panneux en </w:t>
      </w:r>
      <w:r w:rsidR="00464BA6" w:rsidRPr="00464BA6">
        <w:t xml:space="preserve">aluminium </w:t>
      </w:r>
      <w:r w:rsidR="00F56EB6">
        <w:t>avec joints debouts</w:t>
      </w:r>
    </w:p>
    <w:p w14:paraId="61D39314" w14:textId="77777777" w:rsidR="00933671" w:rsidRPr="00C33820" w:rsidRDefault="00E84C14" w:rsidP="00DA1E98">
      <w:pPr>
        <w:pStyle w:val="Lijn"/>
      </w:pPr>
      <w:r>
        <w:rPr>
          <w:noProof/>
        </w:rPr>
      </w:r>
      <w:r w:rsidR="00E84C14">
        <w:rPr>
          <w:noProof/>
        </w:rPr>
        <w:pict w14:anchorId="38ACB88B">
          <v:rect id="_x0000_i1027" alt="" style="width:453.6pt;height:.05pt;mso-width-percent:0;mso-height-percent:0;mso-width-percent:0;mso-height-percent:0" o:hralign="center" o:hrstd="t" o:hr="t" fillcolor="#aca899" stroked="f"/>
        </w:pict>
      </w:r>
    </w:p>
    <w:p w14:paraId="41DCBA8D" w14:textId="6EA0445F" w:rsidR="0037700B" w:rsidRPr="009217FA" w:rsidRDefault="0037700B" w:rsidP="00DA1E98">
      <w:pPr>
        <w:pStyle w:val="Kop5"/>
        <w:spacing w:before="0" w:after="0"/>
        <w:rPr>
          <w:snapToGrid w:val="0"/>
          <w:lang w:val="nl-BE"/>
        </w:rPr>
      </w:pPr>
      <w:r w:rsidRPr="009217FA">
        <w:rPr>
          <w:rStyle w:val="Kop5BlauwChar"/>
          <w:lang w:val="nl-BE"/>
        </w:rPr>
        <w:t>.10.</w:t>
      </w:r>
      <w:r w:rsidRPr="009217FA">
        <w:rPr>
          <w:lang w:val="nl-BE"/>
        </w:rPr>
        <w:tab/>
      </w:r>
      <w:r w:rsidR="00915F38">
        <w:rPr>
          <w:snapToGrid w:val="0"/>
          <w:lang w:val="nl-BE"/>
        </w:rPr>
        <w:t>DESCRIPTION</w:t>
      </w:r>
    </w:p>
    <w:p w14:paraId="51754E1D" w14:textId="13CB590F" w:rsidR="00A22FCB" w:rsidRPr="009217FA" w:rsidRDefault="00A22FCB" w:rsidP="00DA1E98">
      <w:pPr>
        <w:pStyle w:val="Kop6"/>
        <w:spacing w:before="0" w:after="0"/>
        <w:rPr>
          <w:lang w:val="nl-BE"/>
        </w:rPr>
      </w:pPr>
      <w:r w:rsidRPr="009217FA">
        <w:rPr>
          <w:lang w:val="nl-BE"/>
        </w:rPr>
        <w:t>.12.</w:t>
      </w:r>
      <w:r w:rsidRPr="009217FA">
        <w:rPr>
          <w:lang w:val="nl-BE"/>
        </w:rPr>
        <w:tab/>
      </w:r>
      <w:r w:rsidR="00694653" w:rsidRPr="001A3CEC">
        <w:rPr>
          <w:lang w:val="fr-FR"/>
        </w:rPr>
        <w:t>Les travaux comprennent </w:t>
      </w:r>
      <w:r w:rsidRPr="009217FA">
        <w:rPr>
          <w:lang w:val="nl-BE"/>
        </w:rPr>
        <w:t>:</w:t>
      </w:r>
    </w:p>
    <w:p w14:paraId="2A5DB59C" w14:textId="7E61AF7E" w:rsidR="001B3F78" w:rsidRDefault="00C0399B" w:rsidP="00DA1E98">
      <w:pPr>
        <w:tabs>
          <w:tab w:val="left" w:pos="851"/>
        </w:tabs>
        <w:ind w:left="851" w:hanging="284"/>
        <w:rPr>
          <w:rFonts w:ascii="Arial" w:hAnsi="Arial" w:cs="Arial"/>
          <w:sz w:val="18"/>
          <w:szCs w:val="18"/>
        </w:rPr>
      </w:pPr>
      <w:r w:rsidRPr="00AE4A97">
        <w:rPr>
          <w:rFonts w:ascii="Arial" w:hAnsi="Arial" w:cs="Arial"/>
          <w:sz w:val="18"/>
          <w:szCs w:val="18"/>
        </w:rPr>
        <w:t>-</w:t>
      </w:r>
      <w:r w:rsidRPr="00AE4A97">
        <w:rPr>
          <w:rFonts w:ascii="Arial" w:hAnsi="Arial" w:cs="Arial"/>
          <w:sz w:val="18"/>
          <w:szCs w:val="18"/>
        </w:rPr>
        <w:tab/>
      </w:r>
      <w:r w:rsidR="001B3F78" w:rsidRPr="001B3F78">
        <w:rPr>
          <w:rFonts w:ascii="Arial" w:hAnsi="Arial" w:cs="Arial"/>
          <w:sz w:val="18"/>
          <w:szCs w:val="18"/>
        </w:rPr>
        <w:t xml:space="preserve">La livraison, le stockage et l'installation des panneaux photovoltaïques qui sont placés entre les nervures des tôles </w:t>
      </w:r>
      <w:r w:rsidR="002F4AE8">
        <w:rPr>
          <w:rFonts w:ascii="Arial" w:hAnsi="Arial" w:cs="Arial"/>
          <w:sz w:val="18"/>
          <w:szCs w:val="18"/>
        </w:rPr>
        <w:t>joints debouts</w:t>
      </w:r>
      <w:r w:rsidR="001B3F78" w:rsidRPr="001B3F78">
        <w:rPr>
          <w:rFonts w:ascii="Arial" w:hAnsi="Arial" w:cs="Arial"/>
          <w:sz w:val="18"/>
          <w:szCs w:val="18"/>
        </w:rPr>
        <w:t>, en se fixant sur les nervures.</w:t>
      </w:r>
    </w:p>
    <w:p w14:paraId="19138990" w14:textId="3042910E" w:rsidR="005836D3" w:rsidRPr="009217FA" w:rsidRDefault="005836D3" w:rsidP="00DA1E98">
      <w:pPr>
        <w:pStyle w:val="81"/>
        <w:spacing w:before="0" w:after="0"/>
      </w:pPr>
      <w:r w:rsidRPr="009217FA">
        <w:t>-</w:t>
      </w:r>
      <w:r w:rsidRPr="009217FA">
        <w:tab/>
      </w:r>
      <w:r w:rsidR="00280811" w:rsidRPr="00280811">
        <w:t>La livraison et la pose des éléments de liaison et des fixations associées</w:t>
      </w:r>
      <w:r w:rsidR="003A1A02" w:rsidRPr="009217FA">
        <w:t>.</w:t>
      </w:r>
    </w:p>
    <w:p w14:paraId="0F8F9301" w14:textId="77777777" w:rsidR="000E5EFD" w:rsidRPr="009217FA" w:rsidRDefault="00EC741F" w:rsidP="00DA1E98">
      <w:pPr>
        <w:pStyle w:val="81"/>
        <w:spacing w:before="0" w:after="0"/>
        <w:rPr>
          <w:rStyle w:val="OptieChar"/>
        </w:rPr>
      </w:pPr>
      <w:r w:rsidRPr="009217FA">
        <w:rPr>
          <w:rStyle w:val="OptieChar"/>
        </w:rPr>
        <w:t>#</w:t>
      </w:r>
      <w:r w:rsidR="000E5EFD" w:rsidRPr="009217FA">
        <w:rPr>
          <w:rStyle w:val="OptieChar"/>
        </w:rPr>
        <w:t>-</w:t>
      </w:r>
      <w:r w:rsidR="000E5EFD" w:rsidRPr="009217FA">
        <w:rPr>
          <w:rStyle w:val="OptieChar"/>
        </w:rPr>
        <w:tab/>
      </w:r>
      <w:r w:rsidRPr="009217FA">
        <w:rPr>
          <w:rStyle w:val="OptieChar"/>
          <w:highlight w:val="yellow"/>
        </w:rPr>
        <w:t>…</w:t>
      </w:r>
    </w:p>
    <w:p w14:paraId="120757C5" w14:textId="2A62DC3F" w:rsidR="00A22FCB" w:rsidRPr="009217FA" w:rsidRDefault="00A22FCB" w:rsidP="00DA1E98">
      <w:pPr>
        <w:pStyle w:val="Kop6"/>
        <w:spacing w:before="0" w:after="0"/>
        <w:rPr>
          <w:lang w:val="nl-BE"/>
        </w:rPr>
      </w:pPr>
      <w:r w:rsidRPr="009217FA">
        <w:rPr>
          <w:lang w:val="nl-BE"/>
        </w:rPr>
        <w:t>.13.</w:t>
      </w:r>
      <w:r w:rsidRPr="009217FA">
        <w:rPr>
          <w:lang w:val="nl-BE"/>
        </w:rPr>
        <w:tab/>
      </w:r>
      <w:r w:rsidR="00DD4174">
        <w:rPr>
          <w:lang w:val="nl-BE"/>
        </w:rPr>
        <w:t xml:space="preserve">Egalement </w:t>
      </w:r>
      <w:r w:rsidR="00DD4174" w:rsidRPr="00111696">
        <w:rPr>
          <w:lang w:val="fr-FR"/>
        </w:rPr>
        <w:t>inclus dans c</w:t>
      </w:r>
      <w:r w:rsidR="00DD4174">
        <w:rPr>
          <w:lang w:val="fr-FR"/>
        </w:rPr>
        <w:t xml:space="preserve">et article </w:t>
      </w:r>
      <w:r w:rsidRPr="009217FA">
        <w:rPr>
          <w:lang w:val="nl-BE"/>
        </w:rPr>
        <w:t>:</w:t>
      </w:r>
    </w:p>
    <w:p w14:paraId="516655D8" w14:textId="5821AC1C" w:rsidR="007B35BF" w:rsidRPr="009217FA" w:rsidRDefault="007B35BF" w:rsidP="00DA1E98">
      <w:pPr>
        <w:pStyle w:val="81"/>
        <w:spacing w:before="0" w:after="0"/>
      </w:pPr>
      <w:r w:rsidRPr="009217FA">
        <w:t>-</w:t>
      </w:r>
      <w:r w:rsidRPr="009217FA">
        <w:tab/>
      </w:r>
      <w:r w:rsidR="009F4B6E" w:rsidRPr="009F4B6E">
        <w:t>Enlever tous les déchets, résidus d'emballage, etc</w:t>
      </w:r>
      <w:r w:rsidRPr="009217FA">
        <w:t>.</w:t>
      </w:r>
    </w:p>
    <w:p w14:paraId="5DF82E23" w14:textId="4F3A76B5" w:rsidR="007B35BF" w:rsidRPr="009217FA" w:rsidRDefault="007B35BF" w:rsidP="00DA1E98">
      <w:pPr>
        <w:pStyle w:val="81"/>
        <w:spacing w:before="0" w:after="0"/>
      </w:pPr>
      <w:r w:rsidRPr="009217FA">
        <w:t>-</w:t>
      </w:r>
      <w:r w:rsidRPr="009217FA">
        <w:tab/>
      </w:r>
      <w:r w:rsidR="009F4B6E" w:rsidRPr="009F4B6E">
        <w:t>La protection temporaire contre la contamination</w:t>
      </w:r>
      <w:r w:rsidR="00C77ECC" w:rsidRPr="009217FA">
        <w:t>.</w:t>
      </w:r>
    </w:p>
    <w:p w14:paraId="448965C6" w14:textId="316119CE" w:rsidR="00C0399B" w:rsidRPr="00AD16C5" w:rsidRDefault="00C0399B" w:rsidP="00DA1E98">
      <w:pPr>
        <w:tabs>
          <w:tab w:val="left" w:pos="567"/>
          <w:tab w:val="left" w:pos="7371"/>
          <w:tab w:val="left" w:pos="7938"/>
        </w:tabs>
        <w:ind w:left="567" w:hanging="737"/>
        <w:outlineLvl w:val="5"/>
        <w:rPr>
          <w:rFonts w:ascii="Arial" w:hAnsi="Arial"/>
          <w:sz w:val="18"/>
        </w:rPr>
      </w:pPr>
      <w:r w:rsidRPr="00AD16C5">
        <w:rPr>
          <w:rFonts w:ascii="Arial" w:hAnsi="Arial"/>
          <w:sz w:val="18"/>
        </w:rPr>
        <w:t>14.</w:t>
      </w:r>
      <w:r w:rsidRPr="00AD16C5">
        <w:rPr>
          <w:rFonts w:ascii="Arial" w:hAnsi="Arial"/>
          <w:sz w:val="18"/>
        </w:rPr>
        <w:tab/>
      </w:r>
      <w:r w:rsidR="00A66F14" w:rsidRPr="00A66F14">
        <w:rPr>
          <w:rFonts w:ascii="Arial" w:hAnsi="Arial"/>
          <w:sz w:val="18"/>
        </w:rPr>
        <w:t>Non inclus dans cet article</w:t>
      </w:r>
      <w:r w:rsidR="00A66F14">
        <w:rPr>
          <w:rFonts w:ascii="Arial" w:hAnsi="Arial"/>
          <w:sz w:val="18"/>
        </w:rPr>
        <w:t xml:space="preserve"> </w:t>
      </w:r>
      <w:r w:rsidRPr="00AD16C5">
        <w:rPr>
          <w:rFonts w:ascii="Arial" w:hAnsi="Arial"/>
          <w:sz w:val="18"/>
        </w:rPr>
        <w:t>:</w:t>
      </w:r>
    </w:p>
    <w:p w14:paraId="7F908E64" w14:textId="312C4E72" w:rsidR="00A66F14" w:rsidRDefault="00C12AFF" w:rsidP="00C12AFF">
      <w:pPr>
        <w:tabs>
          <w:tab w:val="left" w:pos="851"/>
        </w:tabs>
        <w:ind w:left="851" w:hanging="284"/>
        <w:rPr>
          <w:rFonts w:ascii="Arial" w:hAnsi="Arial" w:cs="Arial"/>
          <w:sz w:val="18"/>
          <w:szCs w:val="18"/>
        </w:rPr>
      </w:pPr>
      <w:r w:rsidRPr="00AE4A97">
        <w:rPr>
          <w:rFonts w:ascii="Arial" w:hAnsi="Arial" w:cs="Arial"/>
          <w:sz w:val="18"/>
          <w:szCs w:val="18"/>
        </w:rPr>
        <w:t>-</w:t>
      </w:r>
      <w:r w:rsidRPr="00AE4A97">
        <w:rPr>
          <w:rFonts w:ascii="Arial" w:hAnsi="Arial" w:cs="Arial"/>
          <w:sz w:val="18"/>
          <w:szCs w:val="18"/>
        </w:rPr>
        <w:tab/>
      </w:r>
      <w:r w:rsidR="00D2174A">
        <w:rPr>
          <w:rFonts w:ascii="Arial" w:hAnsi="Arial" w:cs="Arial"/>
          <w:sz w:val="18"/>
          <w:szCs w:val="18"/>
        </w:rPr>
        <w:t>L</w:t>
      </w:r>
      <w:r w:rsidR="00A66F14" w:rsidRPr="00A66F14">
        <w:rPr>
          <w:rFonts w:ascii="Arial" w:hAnsi="Arial" w:cs="Arial"/>
          <w:sz w:val="18"/>
          <w:szCs w:val="18"/>
        </w:rPr>
        <w:t xml:space="preserve">a livraison, la pose et la finition de la couverture de toiture ; constitué de </w:t>
      </w:r>
      <w:r w:rsidR="001A7BD0">
        <w:rPr>
          <w:rFonts w:ascii="Arial" w:hAnsi="Arial" w:cs="Arial"/>
          <w:sz w:val="18"/>
          <w:szCs w:val="18"/>
        </w:rPr>
        <w:t>panneaux</w:t>
      </w:r>
      <w:r w:rsidR="00A66F14" w:rsidRPr="00A66F14">
        <w:rPr>
          <w:rFonts w:ascii="Arial" w:hAnsi="Arial" w:cs="Arial"/>
          <w:sz w:val="18"/>
          <w:szCs w:val="18"/>
        </w:rPr>
        <w:t xml:space="preserve"> métalliques</w:t>
      </w:r>
      <w:r w:rsidR="00A66F14">
        <w:rPr>
          <w:rFonts w:ascii="Arial" w:hAnsi="Arial" w:cs="Arial"/>
          <w:sz w:val="18"/>
          <w:szCs w:val="18"/>
        </w:rPr>
        <w:t xml:space="preserve"> avec joints debout</w:t>
      </w:r>
      <w:r w:rsidR="00D2174A">
        <w:rPr>
          <w:rFonts w:ascii="Arial" w:hAnsi="Arial" w:cs="Arial"/>
          <w:sz w:val="18"/>
          <w:szCs w:val="18"/>
        </w:rPr>
        <w:t>s</w:t>
      </w:r>
      <w:r w:rsidR="00A66F14" w:rsidRPr="00A66F14">
        <w:rPr>
          <w:rFonts w:ascii="Arial" w:hAnsi="Arial" w:cs="Arial"/>
          <w:sz w:val="18"/>
          <w:szCs w:val="18"/>
        </w:rPr>
        <w:t>.</w:t>
      </w:r>
    </w:p>
    <w:p w14:paraId="1D019D3C" w14:textId="4E7719F0" w:rsidR="00C12AFF" w:rsidRPr="009217FA" w:rsidRDefault="00C12AFF" w:rsidP="00C12AFF">
      <w:pPr>
        <w:pStyle w:val="81"/>
        <w:spacing w:before="0" w:after="0"/>
      </w:pPr>
      <w:r w:rsidRPr="009217FA">
        <w:t>-</w:t>
      </w:r>
      <w:r w:rsidRPr="009217FA">
        <w:tab/>
      </w:r>
      <w:r w:rsidR="001A7BD0" w:rsidRPr="001A7BD0">
        <w:t>La livraison et l'installation d'un pare-vapeur</w:t>
      </w:r>
      <w:r w:rsidRPr="009217FA">
        <w:t>.</w:t>
      </w:r>
    </w:p>
    <w:p w14:paraId="61F9CD74" w14:textId="0A8BFAF9" w:rsidR="00C12AFF" w:rsidRPr="009217FA" w:rsidRDefault="00C12AFF" w:rsidP="00C12AFF">
      <w:pPr>
        <w:pStyle w:val="81"/>
        <w:spacing w:before="0" w:after="0"/>
      </w:pPr>
      <w:r w:rsidRPr="009217FA">
        <w:t>-</w:t>
      </w:r>
      <w:r w:rsidRPr="009217FA">
        <w:tab/>
      </w:r>
      <w:r w:rsidR="00102632" w:rsidRPr="00102632">
        <w:t>Les raccordements, la mise à la terre et tous les accessoires de la protection contre la foudre</w:t>
      </w:r>
      <w:r>
        <w:t>.</w:t>
      </w:r>
    </w:p>
    <w:p w14:paraId="0D96B6F7" w14:textId="77777777" w:rsidR="00102632" w:rsidRDefault="00C0399B" w:rsidP="00D82089">
      <w:pPr>
        <w:pStyle w:val="81"/>
        <w:spacing w:before="0" w:after="0"/>
      </w:pPr>
      <w:r w:rsidRPr="00AD16C5">
        <w:t>-</w:t>
      </w:r>
      <w:r w:rsidRPr="00AD16C5">
        <w:tab/>
      </w:r>
      <w:r w:rsidR="00102632" w:rsidRPr="00102632">
        <w:t>Câblage et connexions électriques côté DC et AC. Composants associés tels que boîtes à fusibles, convertisseur(s), composants de communication, etc.</w:t>
      </w:r>
    </w:p>
    <w:p w14:paraId="4300824F" w14:textId="6703402A" w:rsidR="00D82089" w:rsidRPr="00712A9E" w:rsidRDefault="00D82089" w:rsidP="00D82089">
      <w:pPr>
        <w:pStyle w:val="81"/>
        <w:spacing w:before="0" w:after="0"/>
        <w:rPr>
          <w:rStyle w:val="OptieChar"/>
          <w:color w:val="000000" w:themeColor="text1"/>
        </w:rPr>
      </w:pPr>
      <w:r w:rsidRPr="009217FA">
        <w:rPr>
          <w:rStyle w:val="OptieChar"/>
        </w:rPr>
        <w:t>#</w:t>
      </w:r>
      <w:r w:rsidRPr="009217FA">
        <w:t>-</w:t>
      </w:r>
      <w:r w:rsidRPr="00712A9E">
        <w:rPr>
          <w:rStyle w:val="OptieChar"/>
          <w:color w:val="000000" w:themeColor="text1"/>
        </w:rPr>
        <w:tab/>
      </w:r>
      <w:r w:rsidR="00DB322E" w:rsidRPr="00DB322E">
        <w:rPr>
          <w:rStyle w:val="OptieChar"/>
          <w:color w:val="000000" w:themeColor="text1"/>
        </w:rPr>
        <w:t>La mise en place et le retrait des échafaudages et des bâches nécessaires à l'exécution et à la pose de la couverture de toiture.</w:t>
      </w:r>
    </w:p>
    <w:p w14:paraId="0593E3A6" w14:textId="77777777" w:rsidR="00D82089" w:rsidRPr="00712A9E" w:rsidRDefault="00D82089" w:rsidP="00D82089">
      <w:pPr>
        <w:pStyle w:val="81"/>
        <w:spacing w:before="0" w:after="0"/>
        <w:rPr>
          <w:rStyle w:val="OptieChar"/>
          <w:color w:val="000000" w:themeColor="text1"/>
        </w:rPr>
      </w:pPr>
      <w:r w:rsidRPr="009217FA">
        <w:rPr>
          <w:rStyle w:val="OptieChar"/>
        </w:rPr>
        <w:t>#</w:t>
      </w:r>
      <w:r w:rsidRPr="00712A9E">
        <w:rPr>
          <w:rStyle w:val="OptieChar"/>
          <w:color w:val="000000" w:themeColor="text1"/>
        </w:rPr>
        <w:t>-</w:t>
      </w:r>
      <w:r w:rsidRPr="00712A9E">
        <w:rPr>
          <w:rStyle w:val="OptieChar"/>
          <w:color w:val="000000" w:themeColor="text1"/>
        </w:rPr>
        <w:tab/>
      </w:r>
      <w:r w:rsidRPr="00712A9E">
        <w:rPr>
          <w:rStyle w:val="OptieChar"/>
          <w:color w:val="000000" w:themeColor="text1"/>
          <w:highlight w:val="yellow"/>
        </w:rPr>
        <w:t>...</w:t>
      </w:r>
    </w:p>
    <w:p w14:paraId="7C6B7531" w14:textId="77777777" w:rsidR="00867859" w:rsidRDefault="00867859" w:rsidP="00D723BD">
      <w:pPr>
        <w:pStyle w:val="80"/>
      </w:pPr>
    </w:p>
    <w:p w14:paraId="35BBE5BF" w14:textId="483FBE18" w:rsidR="002D5E86" w:rsidRPr="009217FA" w:rsidRDefault="002D5E86" w:rsidP="00DA1E98">
      <w:pPr>
        <w:pStyle w:val="Kop5"/>
        <w:spacing w:before="0" w:after="0"/>
        <w:rPr>
          <w:lang w:val="nl-BE"/>
        </w:rPr>
      </w:pPr>
      <w:r w:rsidRPr="009217FA">
        <w:rPr>
          <w:rStyle w:val="Kop5BlauwChar"/>
          <w:lang w:val="nl-BE"/>
        </w:rPr>
        <w:t>.20.</w:t>
      </w:r>
      <w:r w:rsidRPr="009217FA">
        <w:rPr>
          <w:lang w:val="nl-BE"/>
        </w:rPr>
        <w:tab/>
      </w:r>
      <w:r w:rsidR="00DB322E">
        <w:rPr>
          <w:lang w:val="nl-BE"/>
        </w:rPr>
        <w:t>CODE DE MESURAGE</w:t>
      </w:r>
    </w:p>
    <w:p w14:paraId="515191BF" w14:textId="715E56AF" w:rsidR="002D5E86" w:rsidRPr="009217FA" w:rsidRDefault="002D5E86" w:rsidP="00DA1E98">
      <w:pPr>
        <w:pStyle w:val="Kop8"/>
        <w:spacing w:before="0" w:after="0"/>
        <w:rPr>
          <w:lang w:val="nl-BE"/>
        </w:rPr>
      </w:pPr>
      <w:r w:rsidRPr="009217FA">
        <w:rPr>
          <w:lang w:val="nl-BE"/>
        </w:rPr>
        <w:t>.22.16.</w:t>
      </w:r>
      <w:r w:rsidRPr="009217FA">
        <w:rPr>
          <w:lang w:val="nl-BE"/>
        </w:rPr>
        <w:tab/>
      </w:r>
      <w:r w:rsidR="004724CA" w:rsidRPr="004724CA">
        <w:rPr>
          <w:lang w:val="nl-BE"/>
        </w:rPr>
        <w:t>Unités statistiques</w:t>
      </w:r>
      <w:r w:rsidRPr="009217FA">
        <w:rPr>
          <w:lang w:val="nl-BE"/>
        </w:rPr>
        <w:t>:</w:t>
      </w:r>
    </w:p>
    <w:p w14:paraId="41511FC8" w14:textId="0E1659A0" w:rsidR="002D5E86" w:rsidRPr="009217FA" w:rsidRDefault="002D5E86" w:rsidP="00DA1E98">
      <w:pPr>
        <w:pStyle w:val="Kop9"/>
        <w:spacing w:before="0" w:after="0"/>
        <w:rPr>
          <w:lang w:val="nl-BE"/>
        </w:rPr>
      </w:pPr>
      <w:r w:rsidRPr="009217FA">
        <w:rPr>
          <w:lang w:val="nl-BE"/>
        </w:rPr>
        <w:t>.22.16.10.</w:t>
      </w:r>
      <w:r w:rsidRPr="009217FA">
        <w:rPr>
          <w:lang w:val="nl-BE"/>
        </w:rPr>
        <w:tab/>
      </w:r>
      <w:r w:rsidR="004724CA">
        <w:rPr>
          <w:lang w:val="nl-BE"/>
        </w:rPr>
        <w:t>Par pièce</w:t>
      </w:r>
      <w:r w:rsidRPr="009217FA">
        <w:rPr>
          <w:lang w:val="nl-BE"/>
        </w:rPr>
        <w:t xml:space="preserve">. </w:t>
      </w:r>
      <w:r w:rsidRPr="009217FA">
        <w:rPr>
          <w:b/>
          <w:bCs/>
          <w:color w:val="008000"/>
          <w:lang w:val="nl-BE"/>
        </w:rPr>
        <w:t>[</w:t>
      </w:r>
      <w:r w:rsidR="004724CA">
        <w:rPr>
          <w:b/>
          <w:bCs/>
          <w:color w:val="008000"/>
          <w:lang w:val="nl-BE"/>
        </w:rPr>
        <w:t>pce</w:t>
      </w:r>
      <w:r w:rsidRPr="009217FA">
        <w:rPr>
          <w:b/>
          <w:bCs/>
          <w:color w:val="008000"/>
          <w:lang w:val="nl-BE"/>
        </w:rPr>
        <w:t>]</w:t>
      </w:r>
    </w:p>
    <w:p w14:paraId="2292D9FF" w14:textId="4827E977" w:rsidR="00947408" w:rsidRPr="009217FA" w:rsidRDefault="00947408" w:rsidP="00DA1E98">
      <w:pPr>
        <w:pStyle w:val="81"/>
        <w:spacing w:before="0" w:after="0"/>
      </w:pPr>
      <w:r w:rsidRPr="009217FA">
        <w:t>●</w:t>
      </w:r>
      <w:r w:rsidRPr="009217FA">
        <w:tab/>
      </w:r>
      <w:r w:rsidR="004724CA">
        <w:t>Panneaux solaires</w:t>
      </w:r>
      <w:r w:rsidRPr="009217FA">
        <w:t>.</w:t>
      </w:r>
    </w:p>
    <w:p w14:paraId="2362CFD1" w14:textId="4B527EFF" w:rsidR="002D5E86" w:rsidRPr="009217FA" w:rsidRDefault="00334297" w:rsidP="00DA1E98">
      <w:pPr>
        <w:pStyle w:val="Kop7"/>
        <w:spacing w:before="0" w:after="0"/>
        <w:rPr>
          <w:lang w:val="nl-BE"/>
        </w:rPr>
      </w:pPr>
      <w:r w:rsidRPr="009217FA">
        <w:rPr>
          <w:lang w:val="nl-BE"/>
        </w:rPr>
        <w:t>.22.20.</w:t>
      </w:r>
      <w:r w:rsidRPr="009217FA">
        <w:rPr>
          <w:lang w:val="nl-BE"/>
        </w:rPr>
        <w:tab/>
      </w:r>
      <w:r w:rsidR="004724CA">
        <w:rPr>
          <w:lang w:val="nl-BE"/>
        </w:rPr>
        <w:t>Code de mesurage</w:t>
      </w:r>
      <w:r w:rsidRPr="009217FA">
        <w:rPr>
          <w:lang w:val="nl-BE"/>
        </w:rPr>
        <w:t>:</w:t>
      </w:r>
    </w:p>
    <w:p w14:paraId="4FD3A057" w14:textId="662CF1DF" w:rsidR="002D5E86" w:rsidRDefault="002D5E86" w:rsidP="00DA1E98">
      <w:pPr>
        <w:pStyle w:val="81"/>
        <w:spacing w:before="0" w:after="0"/>
      </w:pPr>
      <w:r w:rsidRPr="009217FA">
        <w:t>-</w:t>
      </w:r>
      <w:r w:rsidRPr="009217FA">
        <w:tab/>
      </w:r>
      <w:r w:rsidR="000320F5" w:rsidRPr="000320F5">
        <w:t xml:space="preserve">Par pièce de même </w:t>
      </w:r>
      <w:r w:rsidR="000320F5">
        <w:t>type</w:t>
      </w:r>
      <w:r w:rsidR="000320F5" w:rsidRPr="000320F5">
        <w:t>, panneaux solaires</w:t>
      </w:r>
      <w:r w:rsidRPr="009217FA">
        <w:t>, …</w:t>
      </w:r>
    </w:p>
    <w:p w14:paraId="04BAFBE1" w14:textId="77777777" w:rsidR="00867859" w:rsidRPr="009217FA" w:rsidRDefault="00867859" w:rsidP="00DA1E98">
      <w:pPr>
        <w:pStyle w:val="81"/>
        <w:spacing w:before="0" w:after="0"/>
      </w:pPr>
    </w:p>
    <w:p w14:paraId="145DAB27" w14:textId="36A8556A" w:rsidR="003C7873" w:rsidRPr="009217FA" w:rsidRDefault="00F23EC7" w:rsidP="00DA1E98">
      <w:pPr>
        <w:pStyle w:val="Kop5"/>
        <w:spacing w:before="0" w:after="0"/>
        <w:rPr>
          <w:lang w:val="nl-BE"/>
        </w:rPr>
      </w:pPr>
      <w:r w:rsidRPr="009217FA">
        <w:rPr>
          <w:rStyle w:val="Kop5BlauwChar"/>
          <w:lang w:val="nl-BE"/>
        </w:rPr>
        <w:t>.30.</w:t>
      </w:r>
      <w:r w:rsidR="003C7873" w:rsidRPr="009217FA">
        <w:rPr>
          <w:lang w:val="nl-BE"/>
        </w:rPr>
        <w:tab/>
        <w:t>MATERIA</w:t>
      </w:r>
      <w:r w:rsidR="000320F5">
        <w:rPr>
          <w:lang w:val="nl-BE"/>
        </w:rPr>
        <w:t>UX</w:t>
      </w:r>
    </w:p>
    <w:p w14:paraId="236682B6" w14:textId="16DE92E2" w:rsidR="00712A9E" w:rsidRDefault="00712A9E" w:rsidP="00DA1E98">
      <w:pPr>
        <w:pStyle w:val="Kop6"/>
        <w:spacing w:before="0" w:after="0"/>
        <w:rPr>
          <w:snapToGrid w:val="0"/>
          <w:lang w:val="nl-BE"/>
        </w:rPr>
      </w:pPr>
      <w:r w:rsidRPr="009217FA">
        <w:rPr>
          <w:snapToGrid w:val="0"/>
          <w:lang w:val="nl-BE"/>
        </w:rPr>
        <w:t>.3</w:t>
      </w:r>
      <w:r w:rsidR="002C2A39">
        <w:rPr>
          <w:snapToGrid w:val="0"/>
          <w:lang w:val="nl-BE"/>
        </w:rPr>
        <w:t>1</w:t>
      </w:r>
      <w:r w:rsidRPr="009217FA">
        <w:rPr>
          <w:snapToGrid w:val="0"/>
          <w:lang w:val="nl-BE"/>
        </w:rPr>
        <w:t>.</w:t>
      </w:r>
      <w:r w:rsidRPr="009217FA">
        <w:rPr>
          <w:snapToGrid w:val="0"/>
          <w:lang w:val="nl-BE"/>
        </w:rPr>
        <w:tab/>
      </w:r>
      <w:r w:rsidR="000320F5" w:rsidRPr="000320F5">
        <w:rPr>
          <w:snapToGrid w:val="0"/>
          <w:lang w:val="nl-BE"/>
        </w:rPr>
        <w:t>Caractéristiques ou propriétés du système</w:t>
      </w:r>
      <w:r w:rsidRPr="009217FA">
        <w:rPr>
          <w:snapToGrid w:val="0"/>
          <w:lang w:val="nl-BE"/>
        </w:rPr>
        <w:t>:</w:t>
      </w:r>
    </w:p>
    <w:p w14:paraId="38FB1BF6" w14:textId="6DB41347" w:rsidR="00503814" w:rsidRPr="00AE4A97" w:rsidRDefault="00FC56D6" w:rsidP="00D723BD">
      <w:pPr>
        <w:pStyle w:val="80"/>
      </w:pPr>
      <w:r w:rsidRPr="00FC56D6">
        <w:t>Panneaux solaires à installer sur des membranes de toiture à joint debout en aluminium</w:t>
      </w:r>
      <w:r>
        <w:t xml:space="preserve"> </w:t>
      </w:r>
      <w:r w:rsidR="007E4BA4" w:rsidRPr="00AE4A97">
        <w:rPr>
          <w:rStyle w:val="MerkChar"/>
        </w:rPr>
        <w:t>Prefalz</w:t>
      </w:r>
      <w:r w:rsidR="007E4BA4" w:rsidRPr="00AE4A97">
        <w:t xml:space="preserve">. </w:t>
      </w:r>
    </w:p>
    <w:p w14:paraId="109C737F" w14:textId="2BDF8DC6" w:rsidR="001F56BA" w:rsidRDefault="001F56BA" w:rsidP="00D723BD">
      <w:pPr>
        <w:pStyle w:val="80"/>
      </w:pPr>
      <w:r w:rsidRPr="00AE4A97">
        <w:rPr>
          <w:rStyle w:val="OptieChar"/>
        </w:rPr>
        <w:t>#</w:t>
      </w:r>
      <w:r w:rsidR="00FC56D6" w:rsidRPr="00FC56D6">
        <w:t xml:space="preserve"> La couverture est conforme à la description de l’article 34.31.10.43 – Finitions de toiture, tôles, aluminium / joint debout sur support bois.</w:t>
      </w:r>
    </w:p>
    <w:p w14:paraId="5ABB2F45" w14:textId="77777777" w:rsidR="00FC56D6" w:rsidRPr="00AE4A97" w:rsidRDefault="00FC56D6" w:rsidP="00D723BD">
      <w:pPr>
        <w:pStyle w:val="80"/>
      </w:pPr>
    </w:p>
    <w:p w14:paraId="16322FD2" w14:textId="2EF6F8FC" w:rsidR="00201639" w:rsidRDefault="00201639" w:rsidP="00D723BD">
      <w:pPr>
        <w:pStyle w:val="80"/>
      </w:pPr>
      <w:r>
        <w:t xml:space="preserve">Les panneaux solaires sont fixés </w:t>
      </w:r>
      <w:r w:rsidR="00B2528D">
        <w:t>sur les panneaux</w:t>
      </w:r>
      <w:r>
        <w:t xml:space="preserve"> en forme de U à l'aide de pinces anodisées noires. Les pinces permettent de monter les panneaux solaires directement sur les joints surélevés et aucun perçage à travers la couverture du toit (pour les vis, etc.) n'est nécessaire.</w:t>
      </w:r>
    </w:p>
    <w:p w14:paraId="6EA3E0E6" w14:textId="71DBC9FA" w:rsidR="00201639" w:rsidRDefault="00201639" w:rsidP="00D723BD">
      <w:pPr>
        <w:pStyle w:val="80"/>
      </w:pPr>
      <w:r>
        <w:t xml:space="preserve">La largeur des panneaux solaires correspondant à celle des </w:t>
      </w:r>
      <w:r w:rsidR="00BF78F4">
        <w:t>panneaux</w:t>
      </w:r>
      <w:r>
        <w:t xml:space="preserve"> </w:t>
      </w:r>
      <w:r w:rsidR="00BF78F4" w:rsidRPr="00AE4A97">
        <w:rPr>
          <w:rStyle w:val="MerkChar"/>
        </w:rPr>
        <w:t>Prefalz</w:t>
      </w:r>
      <w:r>
        <w:t>, le design caractéristique des bandes de toiture est conservé. Le système de serrage permet une installation parallèle au toit avec une hauteur de montage minimale.</w:t>
      </w:r>
      <w:r w:rsidR="00733910">
        <w:t xml:space="preserve"> </w:t>
      </w:r>
      <w:r>
        <w:t>Tous composants de la couverture du toit et des panneaux solaires doivent être coordonnés entre eux.</w:t>
      </w:r>
    </w:p>
    <w:p w14:paraId="0738E486" w14:textId="185E111A" w:rsidR="00C0399B" w:rsidRDefault="00C0399B" w:rsidP="00DA1E98">
      <w:pPr>
        <w:tabs>
          <w:tab w:val="left" w:pos="567"/>
          <w:tab w:val="left" w:pos="7371"/>
          <w:tab w:val="left" w:pos="7938"/>
        </w:tabs>
        <w:ind w:left="567" w:hanging="737"/>
        <w:outlineLvl w:val="5"/>
        <w:rPr>
          <w:rFonts w:ascii="Arial" w:hAnsi="Arial"/>
          <w:sz w:val="18"/>
          <w:lang w:val="nl-NL"/>
        </w:rPr>
      </w:pPr>
      <w:r w:rsidRPr="00CB1B1C">
        <w:rPr>
          <w:rFonts w:ascii="Arial" w:hAnsi="Arial"/>
          <w:sz w:val="18"/>
          <w:lang w:val="nl-NL"/>
        </w:rPr>
        <w:t>.3</w:t>
      </w:r>
      <w:r w:rsidR="002C2A39">
        <w:rPr>
          <w:rFonts w:ascii="Arial" w:hAnsi="Arial"/>
          <w:sz w:val="18"/>
          <w:lang w:val="nl-NL"/>
        </w:rPr>
        <w:t>2</w:t>
      </w:r>
      <w:r w:rsidRPr="00CB1B1C">
        <w:rPr>
          <w:rFonts w:ascii="Arial" w:hAnsi="Arial"/>
          <w:sz w:val="18"/>
          <w:lang w:val="nl-NL"/>
        </w:rPr>
        <w:t>.</w:t>
      </w:r>
      <w:r w:rsidRPr="00CB1B1C">
        <w:rPr>
          <w:rFonts w:ascii="Arial" w:hAnsi="Arial"/>
          <w:sz w:val="18"/>
          <w:lang w:val="nl-NL"/>
        </w:rPr>
        <w:tab/>
      </w:r>
      <w:proofErr w:type="spellStart"/>
      <w:r w:rsidR="00E539FF" w:rsidRPr="00E539FF">
        <w:rPr>
          <w:rFonts w:ascii="Arial" w:hAnsi="Arial"/>
          <w:sz w:val="18"/>
          <w:lang w:val="nl-NL"/>
        </w:rPr>
        <w:t>Caractéristiques</w:t>
      </w:r>
      <w:proofErr w:type="spellEnd"/>
      <w:r w:rsidR="00E539FF" w:rsidRPr="00E539FF">
        <w:rPr>
          <w:rFonts w:ascii="Arial" w:hAnsi="Arial"/>
          <w:sz w:val="18"/>
          <w:lang w:val="nl-NL"/>
        </w:rPr>
        <w:t xml:space="preserve"> </w:t>
      </w:r>
      <w:proofErr w:type="spellStart"/>
      <w:r w:rsidR="00E539FF" w:rsidRPr="00E539FF">
        <w:rPr>
          <w:rFonts w:ascii="Arial" w:hAnsi="Arial"/>
          <w:sz w:val="18"/>
          <w:lang w:val="nl-NL"/>
        </w:rPr>
        <w:t>ou</w:t>
      </w:r>
      <w:proofErr w:type="spellEnd"/>
      <w:r w:rsidR="00E539FF" w:rsidRPr="00E539FF">
        <w:rPr>
          <w:rFonts w:ascii="Arial" w:hAnsi="Arial"/>
          <w:sz w:val="18"/>
          <w:lang w:val="nl-NL"/>
        </w:rPr>
        <w:t xml:space="preserve"> </w:t>
      </w:r>
      <w:proofErr w:type="spellStart"/>
      <w:r w:rsidR="00E539FF" w:rsidRPr="00E539FF">
        <w:rPr>
          <w:rFonts w:ascii="Arial" w:hAnsi="Arial"/>
          <w:sz w:val="18"/>
          <w:lang w:val="nl-NL"/>
        </w:rPr>
        <w:t>propriétés</w:t>
      </w:r>
      <w:proofErr w:type="spellEnd"/>
      <w:r w:rsidR="00E539FF" w:rsidRPr="00E539FF">
        <w:rPr>
          <w:rFonts w:ascii="Arial" w:hAnsi="Arial"/>
          <w:sz w:val="18"/>
          <w:lang w:val="nl-NL"/>
        </w:rPr>
        <w:t xml:space="preserve"> d</w:t>
      </w:r>
      <w:r w:rsidR="00E539FF">
        <w:rPr>
          <w:rFonts w:ascii="Arial" w:hAnsi="Arial"/>
          <w:sz w:val="18"/>
          <w:lang w:val="nl-NL"/>
        </w:rPr>
        <w:t>u</w:t>
      </w:r>
      <w:r w:rsidR="00E539FF" w:rsidRPr="00E539FF">
        <w:rPr>
          <w:rFonts w:ascii="Arial" w:hAnsi="Arial"/>
          <w:sz w:val="18"/>
          <w:lang w:val="nl-NL"/>
        </w:rPr>
        <w:t xml:space="preserve"> </w:t>
      </w:r>
      <w:proofErr w:type="spellStart"/>
      <w:proofErr w:type="gramStart"/>
      <w:r w:rsidR="00E539FF">
        <w:rPr>
          <w:rFonts w:ascii="Arial" w:hAnsi="Arial"/>
          <w:sz w:val="18"/>
          <w:lang w:val="nl-NL"/>
        </w:rPr>
        <w:t>c</w:t>
      </w:r>
      <w:r w:rsidR="00E539FF" w:rsidRPr="00E539FF">
        <w:rPr>
          <w:rFonts w:ascii="Arial" w:hAnsi="Arial"/>
          <w:sz w:val="18"/>
          <w:lang w:val="nl-NL"/>
        </w:rPr>
        <w:t>omposants</w:t>
      </w:r>
      <w:proofErr w:type="spellEnd"/>
      <w:r w:rsidR="00E539FF">
        <w:rPr>
          <w:rFonts w:ascii="Arial" w:hAnsi="Arial"/>
          <w:sz w:val="18"/>
          <w:lang w:val="nl-NL"/>
        </w:rPr>
        <w:t xml:space="preserve"> </w:t>
      </w:r>
      <w:r w:rsidRPr="00CB1B1C">
        <w:rPr>
          <w:rFonts w:ascii="Arial" w:hAnsi="Arial"/>
          <w:sz w:val="18"/>
          <w:lang w:val="nl-NL"/>
        </w:rPr>
        <w:t>:</w:t>
      </w:r>
      <w:proofErr w:type="gramEnd"/>
    </w:p>
    <w:p w14:paraId="2CA38FA5" w14:textId="27448F2B" w:rsidR="00C0399B" w:rsidRDefault="00C0399B" w:rsidP="00DA1E98">
      <w:pPr>
        <w:tabs>
          <w:tab w:val="left" w:pos="567"/>
          <w:tab w:val="left" w:pos="7371"/>
          <w:tab w:val="left" w:pos="7938"/>
        </w:tabs>
        <w:ind w:left="567" w:hanging="737"/>
        <w:outlineLvl w:val="6"/>
        <w:rPr>
          <w:rFonts w:ascii="Arial" w:hAnsi="Arial"/>
          <w:i/>
          <w:sz w:val="18"/>
          <w:lang w:val="nl-NL"/>
        </w:rPr>
      </w:pPr>
      <w:r w:rsidRPr="00AD16C5">
        <w:rPr>
          <w:rFonts w:ascii="Arial" w:hAnsi="Arial"/>
          <w:i/>
          <w:sz w:val="18"/>
          <w:lang w:val="nl-NL"/>
        </w:rPr>
        <w:t>.3</w:t>
      </w:r>
      <w:r w:rsidR="002C2A39">
        <w:rPr>
          <w:rFonts w:ascii="Arial" w:hAnsi="Arial"/>
          <w:i/>
          <w:sz w:val="18"/>
          <w:lang w:val="nl-NL"/>
        </w:rPr>
        <w:t>2</w:t>
      </w:r>
      <w:r w:rsidRPr="00AD16C5">
        <w:rPr>
          <w:rFonts w:ascii="Arial" w:hAnsi="Arial"/>
          <w:i/>
          <w:sz w:val="18"/>
          <w:lang w:val="nl-NL"/>
        </w:rPr>
        <w:t>.</w:t>
      </w:r>
      <w:r w:rsidR="002C2A39">
        <w:rPr>
          <w:rFonts w:ascii="Arial" w:hAnsi="Arial"/>
          <w:i/>
          <w:sz w:val="18"/>
          <w:lang w:val="nl-NL"/>
        </w:rPr>
        <w:t>1</w:t>
      </w:r>
      <w:r w:rsidRPr="00AD16C5">
        <w:rPr>
          <w:rFonts w:ascii="Arial" w:hAnsi="Arial"/>
          <w:i/>
          <w:sz w:val="18"/>
          <w:lang w:val="nl-NL"/>
        </w:rPr>
        <w:t>0.</w:t>
      </w:r>
      <w:r w:rsidRPr="00AD16C5">
        <w:rPr>
          <w:rFonts w:ascii="Arial" w:hAnsi="Arial"/>
          <w:i/>
          <w:sz w:val="18"/>
          <w:lang w:val="nl-NL"/>
        </w:rPr>
        <w:tab/>
      </w:r>
      <w:proofErr w:type="spellStart"/>
      <w:r w:rsidR="00F522CA" w:rsidRPr="00F522CA">
        <w:rPr>
          <w:rFonts w:ascii="Arial" w:hAnsi="Arial"/>
          <w:i/>
          <w:sz w:val="18"/>
          <w:lang w:val="nl-NL"/>
        </w:rPr>
        <w:t>Caractéristiques</w:t>
      </w:r>
      <w:proofErr w:type="spellEnd"/>
      <w:r w:rsidR="00F522CA" w:rsidRPr="00F522CA">
        <w:rPr>
          <w:rFonts w:ascii="Arial" w:hAnsi="Arial"/>
          <w:i/>
          <w:sz w:val="18"/>
          <w:lang w:val="nl-NL"/>
        </w:rPr>
        <w:t xml:space="preserve"> des </w:t>
      </w:r>
      <w:proofErr w:type="spellStart"/>
      <w:r w:rsidR="00F522CA" w:rsidRPr="00F522CA">
        <w:rPr>
          <w:rFonts w:ascii="Arial" w:hAnsi="Arial"/>
          <w:i/>
          <w:sz w:val="18"/>
          <w:lang w:val="nl-NL"/>
        </w:rPr>
        <w:t>panneaux</w:t>
      </w:r>
      <w:proofErr w:type="spellEnd"/>
      <w:r w:rsidR="00F522CA" w:rsidRPr="00F522CA">
        <w:rPr>
          <w:rFonts w:ascii="Arial" w:hAnsi="Arial"/>
          <w:i/>
          <w:sz w:val="18"/>
          <w:lang w:val="nl-NL"/>
        </w:rPr>
        <w:t xml:space="preserve"> </w:t>
      </w:r>
      <w:proofErr w:type="spellStart"/>
      <w:proofErr w:type="gramStart"/>
      <w:r w:rsidR="00F522CA" w:rsidRPr="00F522CA">
        <w:rPr>
          <w:rFonts w:ascii="Arial" w:hAnsi="Arial"/>
          <w:i/>
          <w:sz w:val="18"/>
          <w:lang w:val="nl-NL"/>
        </w:rPr>
        <w:t>solaires</w:t>
      </w:r>
      <w:proofErr w:type="spellEnd"/>
      <w:r w:rsidR="003A2713">
        <w:rPr>
          <w:rFonts w:ascii="Arial" w:hAnsi="Arial"/>
          <w:i/>
          <w:sz w:val="18"/>
          <w:lang w:val="nl-NL"/>
        </w:rPr>
        <w:t xml:space="preserve"> </w:t>
      </w:r>
      <w:r w:rsidRPr="00AD16C5">
        <w:rPr>
          <w:rFonts w:ascii="Arial" w:hAnsi="Arial"/>
          <w:i/>
          <w:sz w:val="18"/>
          <w:lang w:val="nl-NL"/>
        </w:rPr>
        <w:t>:</w:t>
      </w:r>
      <w:proofErr w:type="gramEnd"/>
    </w:p>
    <w:p w14:paraId="7150EA8C" w14:textId="77777777" w:rsidR="003A2713" w:rsidRPr="00AD16C5" w:rsidRDefault="003A2713" w:rsidP="00DA1E98">
      <w:pPr>
        <w:tabs>
          <w:tab w:val="left" w:pos="567"/>
          <w:tab w:val="left" w:pos="7371"/>
          <w:tab w:val="left" w:pos="7938"/>
        </w:tabs>
        <w:ind w:left="567" w:hanging="737"/>
        <w:outlineLvl w:val="6"/>
        <w:rPr>
          <w:rFonts w:ascii="Arial" w:hAnsi="Arial"/>
          <w:i/>
          <w:sz w:val="18"/>
          <w:lang w:val="nl-NL"/>
        </w:rPr>
      </w:pPr>
    </w:p>
    <w:p w14:paraId="4CD4B4DE" w14:textId="77777777" w:rsidR="003A2713" w:rsidRDefault="003A2713" w:rsidP="00DA1E98">
      <w:pPr>
        <w:pStyle w:val="p1"/>
        <w:rPr>
          <w:noProof/>
        </w:rPr>
      </w:pPr>
      <w:r w:rsidRPr="003A2713">
        <w:rPr>
          <w:noProof/>
        </w:rPr>
        <w:drawing>
          <wp:inline distT="0" distB="0" distL="0" distR="0" wp14:anchorId="21B2C71D" wp14:editId="77569CD3">
            <wp:extent cx="5783616" cy="2149813"/>
            <wp:effectExtent l="0" t="0" r="0" b="0"/>
            <wp:docPr id="1462538765" name="Afbeelding 1" descr="Afbeelding met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38765" name="Afbeelding 1" descr="Afbeelding met ontwerp&#10;&#10;Door AI gegenereerde inhoud is mogelijk onjuist."/>
                    <pic:cNvPicPr/>
                  </pic:nvPicPr>
                  <pic:blipFill>
                    <a:blip r:embed="rId10"/>
                    <a:stretch>
                      <a:fillRect/>
                    </a:stretch>
                  </pic:blipFill>
                  <pic:spPr>
                    <a:xfrm>
                      <a:off x="0" y="0"/>
                      <a:ext cx="5878251" cy="2184990"/>
                    </a:xfrm>
                    <a:prstGeom prst="rect">
                      <a:avLst/>
                    </a:prstGeom>
                  </pic:spPr>
                </pic:pic>
              </a:graphicData>
            </a:graphic>
          </wp:inline>
        </w:drawing>
      </w:r>
      <w:r w:rsidR="00E02887" w:rsidRPr="00E02887">
        <w:rPr>
          <w:noProof/>
        </w:rPr>
        <w:t xml:space="preserve"> </w:t>
      </w:r>
    </w:p>
    <w:p w14:paraId="2DAFF36A" w14:textId="07C2B5A4" w:rsidR="000E796B" w:rsidRPr="001C7E1A" w:rsidRDefault="000E796B" w:rsidP="00DA1E98">
      <w:pPr>
        <w:pStyle w:val="p1"/>
        <w:rPr>
          <w:rStyle w:val="MerkChar"/>
          <w:sz w:val="18"/>
          <w:szCs w:val="18"/>
        </w:rPr>
      </w:pPr>
      <w:r w:rsidRPr="00AE4A97">
        <w:rPr>
          <w:rFonts w:ascii="Arial" w:hAnsi="Arial" w:cs="Arial"/>
          <w:sz w:val="16"/>
          <w:szCs w:val="18"/>
        </w:rPr>
        <w:t xml:space="preserve"> </w:t>
      </w:r>
      <w:r w:rsidRPr="001C7E1A">
        <w:rPr>
          <w:rStyle w:val="MerkChar"/>
          <w:sz w:val="18"/>
          <w:szCs w:val="18"/>
        </w:rPr>
        <w:t>Variant</w:t>
      </w:r>
      <w:r w:rsidR="00F522CA">
        <w:rPr>
          <w:rStyle w:val="MerkChar"/>
          <w:sz w:val="18"/>
          <w:szCs w:val="18"/>
        </w:rPr>
        <w:t>e</w:t>
      </w:r>
      <w:r w:rsidRPr="001C7E1A">
        <w:rPr>
          <w:rStyle w:val="MerkChar"/>
          <w:sz w:val="18"/>
          <w:szCs w:val="18"/>
        </w:rPr>
        <w:t xml:space="preserve"> 1 - MODULE </w:t>
      </w:r>
      <w:r w:rsidR="00207E9D" w:rsidRPr="001C7E1A">
        <w:rPr>
          <w:rStyle w:val="MerkChar"/>
          <w:sz w:val="18"/>
          <w:szCs w:val="18"/>
        </w:rPr>
        <w:t>SOLA</w:t>
      </w:r>
      <w:r w:rsidR="00207E9D">
        <w:rPr>
          <w:rStyle w:val="MerkChar"/>
          <w:sz w:val="18"/>
          <w:szCs w:val="18"/>
        </w:rPr>
        <w:t>I</w:t>
      </w:r>
      <w:r w:rsidR="00207E9D" w:rsidRPr="001C7E1A">
        <w:rPr>
          <w:rStyle w:val="MerkChar"/>
          <w:sz w:val="18"/>
          <w:szCs w:val="18"/>
        </w:rPr>
        <w:t>R</w:t>
      </w:r>
      <w:r w:rsidR="00207E9D">
        <w:rPr>
          <w:rStyle w:val="MerkChar"/>
          <w:sz w:val="18"/>
          <w:szCs w:val="18"/>
        </w:rPr>
        <w:t xml:space="preserve">E </w:t>
      </w:r>
      <w:r w:rsidRPr="001C7E1A">
        <w:rPr>
          <w:rStyle w:val="MerkChar"/>
          <w:sz w:val="18"/>
          <w:szCs w:val="18"/>
        </w:rPr>
        <w:t>PREFALZ 500</w:t>
      </w:r>
    </w:p>
    <w:p w14:paraId="5219F7CF" w14:textId="7830B5D3"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lastRenderedPageBreak/>
        <w:t>-</w:t>
      </w:r>
      <w:r w:rsidRPr="00AE4A97">
        <w:rPr>
          <w:rFonts w:ascii="Arial" w:hAnsi="Arial" w:cs="Arial"/>
          <w:sz w:val="16"/>
          <w:szCs w:val="18"/>
        </w:rPr>
        <w:tab/>
        <w:t>Type:</w:t>
      </w:r>
      <w:r w:rsidRPr="00AE4A97">
        <w:rPr>
          <w:rFonts w:ascii="Arial" w:hAnsi="Arial" w:cs="Arial"/>
          <w:sz w:val="16"/>
          <w:szCs w:val="18"/>
        </w:rPr>
        <w:tab/>
      </w:r>
      <w:r w:rsidR="0046012A" w:rsidRPr="0046012A">
        <w:rPr>
          <w:rFonts w:ascii="Arial" w:hAnsi="Arial" w:cs="Arial"/>
          <w:sz w:val="16"/>
          <w:szCs w:val="18"/>
        </w:rPr>
        <w:t>Cellules solaires TOPCon, avec verre avant de 3,2 mm et verre arrière de 3,2 mm. Les pinces permettent de monter les panneaux solaires directement sur les joints surélevés et ne nécessitent aucune pénétration à travers la couverture du toit pour les vis, etc.</w:t>
      </w:r>
    </w:p>
    <w:p w14:paraId="3E23FD42" w14:textId="5161221E" w:rsidR="008C0FB1" w:rsidRPr="00AE4A97" w:rsidRDefault="008C0FB1" w:rsidP="008C0FB1">
      <w:pPr>
        <w:pStyle w:val="83Kenm"/>
        <w:spacing w:before="0" w:after="0"/>
        <w:rPr>
          <w:color w:val="808080"/>
        </w:rPr>
      </w:pPr>
      <w:r w:rsidRPr="00AE4A97">
        <w:t>-</w:t>
      </w:r>
      <w:r w:rsidRPr="00AE4A97">
        <w:tab/>
      </w:r>
      <w:proofErr w:type="spellStart"/>
      <w:r w:rsidR="00524722" w:rsidRPr="00524722">
        <w:t>Nombre</w:t>
      </w:r>
      <w:proofErr w:type="spellEnd"/>
      <w:r w:rsidR="00524722" w:rsidRPr="00524722">
        <w:t xml:space="preserve"> de </w:t>
      </w:r>
      <w:proofErr w:type="spellStart"/>
      <w:r w:rsidR="00524722" w:rsidRPr="00524722">
        <w:t>cellules</w:t>
      </w:r>
      <w:proofErr w:type="spellEnd"/>
      <w:r w:rsidR="00524722" w:rsidRPr="00524722">
        <w:t xml:space="preserve"> </w:t>
      </w:r>
      <w:proofErr w:type="spellStart"/>
      <w:proofErr w:type="gramStart"/>
      <w:r w:rsidR="00524722" w:rsidRPr="00524722">
        <w:t>solaires</w:t>
      </w:r>
      <w:proofErr w:type="spellEnd"/>
      <w:r w:rsidR="00524722">
        <w:t xml:space="preserve"> </w:t>
      </w:r>
      <w:r w:rsidRPr="00AE4A97">
        <w:t>:</w:t>
      </w:r>
      <w:proofErr w:type="gramEnd"/>
      <w:r w:rsidRPr="00AE4A97">
        <w:tab/>
      </w:r>
      <w:r w:rsidR="00057C27" w:rsidRPr="00AE4A97">
        <w:t>2 x 20</w:t>
      </w:r>
      <w:r w:rsidRPr="00AE4A97">
        <w:t xml:space="preserve"> </w:t>
      </w:r>
      <w:proofErr w:type="spellStart"/>
      <w:r w:rsidR="00524722">
        <w:t>pièces</w:t>
      </w:r>
      <w:proofErr w:type="spellEnd"/>
      <w:r w:rsidRPr="00AE4A97">
        <w:t xml:space="preserve"> </w:t>
      </w:r>
    </w:p>
    <w:p w14:paraId="494492EB" w14:textId="412B56CC"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sidR="00524722" w:rsidRPr="00524722">
        <w:rPr>
          <w:rFonts w:ascii="Arial" w:hAnsi="Arial" w:cs="Arial"/>
          <w:sz w:val="16"/>
          <w:szCs w:val="18"/>
        </w:rPr>
        <w:t>Puissance électrique</w:t>
      </w:r>
      <w:r w:rsidR="001410EB">
        <w:rPr>
          <w:rFonts w:ascii="Arial" w:hAnsi="Arial" w:cs="Arial"/>
          <w:sz w:val="16"/>
          <w:szCs w:val="18"/>
        </w:rPr>
        <w:t xml:space="preserve"> </w:t>
      </w:r>
      <w:r w:rsidRPr="00AE4A97">
        <w:rPr>
          <w:rFonts w:ascii="Arial" w:hAnsi="Arial" w:cs="Arial"/>
          <w:sz w:val="16"/>
          <w:szCs w:val="18"/>
        </w:rPr>
        <w:t>:</w:t>
      </w:r>
      <w:r w:rsidRPr="00AE4A97">
        <w:rPr>
          <w:rFonts w:ascii="Arial" w:hAnsi="Arial" w:cs="Arial"/>
          <w:sz w:val="16"/>
          <w:szCs w:val="18"/>
        </w:rPr>
        <w:tab/>
        <w:t>150 Wp.</w:t>
      </w:r>
    </w:p>
    <w:p w14:paraId="66C52F97" w14:textId="02A15DD7"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sidR="001410EB">
        <w:rPr>
          <w:rFonts w:ascii="Arial" w:hAnsi="Arial" w:cs="Arial"/>
          <w:sz w:val="16"/>
          <w:szCs w:val="18"/>
        </w:rPr>
        <w:t>Dimensions</w:t>
      </w:r>
      <w:r w:rsidR="00010D0D">
        <w:rPr>
          <w:rFonts w:ascii="Arial" w:hAnsi="Arial" w:cs="Arial"/>
          <w:sz w:val="16"/>
          <w:szCs w:val="18"/>
        </w:rPr>
        <w:t xml:space="preserve"> </w:t>
      </w:r>
      <w:r w:rsidRPr="00AE4A97">
        <w:rPr>
          <w:rFonts w:ascii="Arial" w:hAnsi="Arial" w:cs="Arial"/>
          <w:sz w:val="16"/>
          <w:szCs w:val="18"/>
        </w:rPr>
        <w:t>:</w:t>
      </w:r>
      <w:r w:rsidRPr="00AE4A97">
        <w:rPr>
          <w:rFonts w:ascii="Arial" w:hAnsi="Arial" w:cs="Arial"/>
          <w:sz w:val="16"/>
          <w:szCs w:val="18"/>
        </w:rPr>
        <w:tab/>
        <w:t>2000 mm x 408 mm.</w:t>
      </w:r>
    </w:p>
    <w:p w14:paraId="35BF951D" w14:textId="67A17142"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sidR="001410EB">
        <w:rPr>
          <w:rFonts w:ascii="Arial" w:hAnsi="Arial" w:cs="Arial"/>
          <w:sz w:val="16"/>
          <w:szCs w:val="18"/>
        </w:rPr>
        <w:t>Poids</w:t>
      </w:r>
      <w:r w:rsidR="00010D0D">
        <w:rPr>
          <w:rFonts w:ascii="Arial" w:hAnsi="Arial" w:cs="Arial"/>
          <w:sz w:val="16"/>
          <w:szCs w:val="18"/>
        </w:rPr>
        <w:t xml:space="preserve"> </w:t>
      </w:r>
      <w:r w:rsidRPr="00AE4A97">
        <w:rPr>
          <w:rFonts w:ascii="Arial" w:hAnsi="Arial" w:cs="Arial"/>
          <w:sz w:val="16"/>
          <w:szCs w:val="18"/>
        </w:rPr>
        <w:t>:</w:t>
      </w:r>
      <w:r w:rsidRPr="00AE4A97">
        <w:rPr>
          <w:rFonts w:ascii="Arial" w:hAnsi="Arial" w:cs="Arial"/>
          <w:sz w:val="16"/>
          <w:szCs w:val="18"/>
        </w:rPr>
        <w:tab/>
        <w:t>15 kg/</w:t>
      </w:r>
      <w:r w:rsidR="00733910">
        <w:rPr>
          <w:rFonts w:ascii="Arial" w:hAnsi="Arial" w:cs="Arial"/>
          <w:sz w:val="16"/>
          <w:szCs w:val="18"/>
        </w:rPr>
        <w:t>pce</w:t>
      </w:r>
      <w:r w:rsidRPr="00AE4A97">
        <w:rPr>
          <w:rFonts w:ascii="Arial" w:hAnsi="Arial" w:cs="Arial"/>
          <w:sz w:val="16"/>
          <w:szCs w:val="18"/>
        </w:rPr>
        <w:t xml:space="preserve"> (18 kg/m</w:t>
      </w:r>
      <w:r w:rsidRPr="00010D0D">
        <w:rPr>
          <w:rFonts w:ascii="Arial" w:hAnsi="Arial" w:cs="Arial"/>
          <w:sz w:val="16"/>
          <w:szCs w:val="18"/>
          <w:vertAlign w:val="superscript"/>
        </w:rPr>
        <w:t>2</w:t>
      </w:r>
      <w:r w:rsidRPr="00AE4A97">
        <w:rPr>
          <w:rFonts w:ascii="Arial" w:hAnsi="Arial" w:cs="Arial"/>
          <w:sz w:val="16"/>
          <w:szCs w:val="18"/>
        </w:rPr>
        <w:t>).</w:t>
      </w:r>
    </w:p>
    <w:p w14:paraId="11C84A89" w14:textId="3CED9011" w:rsidR="000E796B" w:rsidRPr="00AE4A97" w:rsidRDefault="000E796B" w:rsidP="00DA1E98">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sidR="001410EB">
        <w:rPr>
          <w:rFonts w:ascii="Arial" w:hAnsi="Arial" w:cs="Arial"/>
          <w:sz w:val="16"/>
          <w:szCs w:val="18"/>
        </w:rPr>
        <w:t>Fiche</w:t>
      </w:r>
      <w:r w:rsidR="00010D0D">
        <w:rPr>
          <w:rFonts w:ascii="Arial" w:hAnsi="Arial" w:cs="Arial"/>
          <w:sz w:val="16"/>
          <w:szCs w:val="18"/>
        </w:rPr>
        <w:t xml:space="preserve"> </w:t>
      </w:r>
      <w:r w:rsidRPr="00AE4A97">
        <w:rPr>
          <w:rFonts w:ascii="Arial" w:hAnsi="Arial" w:cs="Arial"/>
          <w:sz w:val="16"/>
          <w:szCs w:val="18"/>
        </w:rPr>
        <w:t>:</w:t>
      </w:r>
      <w:r w:rsidRPr="00AE4A97">
        <w:rPr>
          <w:rFonts w:ascii="Arial" w:hAnsi="Arial" w:cs="Arial"/>
          <w:sz w:val="16"/>
          <w:szCs w:val="18"/>
        </w:rPr>
        <w:tab/>
      </w:r>
      <w:r w:rsidR="001410EB" w:rsidRPr="001410EB">
        <w:rPr>
          <w:rFonts w:ascii="Arial" w:hAnsi="Arial" w:cs="Arial"/>
          <w:sz w:val="16"/>
          <w:szCs w:val="18"/>
        </w:rPr>
        <w:t>fiche/prise standard MC4.</w:t>
      </w:r>
      <w:r w:rsidRPr="00AE4A97">
        <w:rPr>
          <w:rFonts w:ascii="Arial" w:hAnsi="Arial" w:cs="Arial"/>
          <w:sz w:val="16"/>
          <w:szCs w:val="18"/>
        </w:rPr>
        <w:t>.</w:t>
      </w:r>
    </w:p>
    <w:p w14:paraId="2EF76338" w14:textId="00BCBE1B" w:rsidR="00433164" w:rsidRPr="008F6DD8" w:rsidRDefault="008B274E" w:rsidP="007F2626">
      <w:pPr>
        <w:pStyle w:val="Kop7"/>
        <w:spacing w:before="0" w:after="0"/>
      </w:pPr>
      <w:proofErr w:type="spellStart"/>
      <w:r w:rsidRPr="008B274E">
        <w:t>Caractéristiques</w:t>
      </w:r>
      <w:proofErr w:type="spellEnd"/>
      <w:r w:rsidRPr="008B274E">
        <w:t xml:space="preserve"> </w:t>
      </w:r>
      <w:proofErr w:type="spellStart"/>
      <w:proofErr w:type="gramStart"/>
      <w:r w:rsidRPr="008B274E">
        <w:t>électriques</w:t>
      </w:r>
      <w:proofErr w:type="spellEnd"/>
      <w:r w:rsidR="00010D0D">
        <w:t xml:space="preserve"> </w:t>
      </w:r>
      <w:r w:rsidR="00433164" w:rsidRPr="008F6DD8">
        <w:t>:</w:t>
      </w:r>
      <w:proofErr w:type="gramEnd"/>
      <w:r w:rsidR="00433164" w:rsidRPr="008F6DD8">
        <w:tab/>
        <w:t>…</w:t>
      </w:r>
    </w:p>
    <w:p w14:paraId="63A637CE" w14:textId="0E2D2FD0" w:rsidR="00433164" w:rsidRDefault="00433164" w:rsidP="007F2626">
      <w:pPr>
        <w:pStyle w:val="83Kenm"/>
        <w:spacing w:before="0" w:after="0"/>
        <w:rPr>
          <w:lang w:val="de-DE"/>
        </w:rPr>
      </w:pPr>
      <w:r>
        <w:rPr>
          <w:lang w:val="de-DE"/>
        </w:rPr>
        <w:t>-</w:t>
      </w:r>
      <w:r>
        <w:rPr>
          <w:lang w:val="de-DE"/>
        </w:rPr>
        <w:tab/>
      </w:r>
      <w:proofErr w:type="spellStart"/>
      <w:r w:rsidR="008B274E" w:rsidRPr="008B274E">
        <w:rPr>
          <w:lang w:val="de-DE"/>
        </w:rPr>
        <w:t>Puissance</w:t>
      </w:r>
      <w:proofErr w:type="spellEnd"/>
      <w:r w:rsidR="008B274E" w:rsidRPr="008B274E">
        <w:rPr>
          <w:lang w:val="de-DE"/>
        </w:rPr>
        <w:t xml:space="preserve"> nominale</w:t>
      </w:r>
      <w:r w:rsidR="008B274E">
        <w:rPr>
          <w:lang w:val="de-DE"/>
        </w:rPr>
        <w:t xml:space="preserve"> </w:t>
      </w:r>
      <w:proofErr w:type="gramStart"/>
      <w:r>
        <w:rPr>
          <w:lang w:val="de-DE"/>
        </w:rPr>
        <w:t>P</w:t>
      </w:r>
      <w:r w:rsidR="008B274E">
        <w:rPr>
          <w:lang w:val="de-DE"/>
        </w:rPr>
        <w:t xml:space="preserve"> </w:t>
      </w:r>
      <w:r>
        <w:rPr>
          <w:lang w:val="de-DE"/>
        </w:rPr>
        <w:t>:</w:t>
      </w:r>
      <w:proofErr w:type="gramEnd"/>
      <w:r>
        <w:rPr>
          <w:lang w:val="de-DE"/>
        </w:rPr>
        <w:tab/>
      </w:r>
      <w:r w:rsidR="007F2626">
        <w:rPr>
          <w:lang w:val="de-DE"/>
        </w:rPr>
        <w:t>150</w:t>
      </w:r>
      <w:r>
        <w:rPr>
          <w:lang w:val="de-DE"/>
        </w:rPr>
        <w:t xml:space="preserve"> </w:t>
      </w:r>
      <w:proofErr w:type="spellStart"/>
      <w:r>
        <w:rPr>
          <w:lang w:val="de-DE"/>
        </w:rPr>
        <w:t>Wp</w:t>
      </w:r>
      <w:proofErr w:type="spellEnd"/>
      <w:r>
        <w:rPr>
          <w:lang w:val="de-DE"/>
        </w:rPr>
        <w:t xml:space="preserve">. </w:t>
      </w:r>
    </w:p>
    <w:p w14:paraId="7AB7C4B8" w14:textId="4A112109" w:rsidR="00433164" w:rsidRDefault="00433164" w:rsidP="007F2626">
      <w:pPr>
        <w:pStyle w:val="83Kenm"/>
        <w:spacing w:before="0" w:after="0"/>
        <w:rPr>
          <w:lang w:val="de-DE"/>
        </w:rPr>
      </w:pPr>
      <w:r>
        <w:rPr>
          <w:lang w:val="de-DE"/>
        </w:rPr>
        <w:t>-</w:t>
      </w:r>
      <w:r>
        <w:rPr>
          <w:lang w:val="de-DE"/>
        </w:rPr>
        <w:tab/>
      </w:r>
      <w:r w:rsidR="008B274E" w:rsidRPr="008B274E">
        <w:rPr>
          <w:lang w:val="de-DE"/>
        </w:rPr>
        <w:t>Tension nominale</w:t>
      </w:r>
      <w:r w:rsidR="008B274E">
        <w:rPr>
          <w:lang w:val="de-DE"/>
        </w:rPr>
        <w:t xml:space="preserve"> </w:t>
      </w:r>
      <w:proofErr w:type="gramStart"/>
      <w:r>
        <w:rPr>
          <w:lang w:val="de-DE"/>
        </w:rPr>
        <w:t>U</w:t>
      </w:r>
      <w:r w:rsidR="008B274E">
        <w:rPr>
          <w:lang w:val="de-DE"/>
        </w:rPr>
        <w:t xml:space="preserve"> </w:t>
      </w:r>
      <w:r>
        <w:rPr>
          <w:lang w:val="de-DE"/>
        </w:rPr>
        <w:t>:</w:t>
      </w:r>
      <w:proofErr w:type="gramEnd"/>
      <w:r>
        <w:rPr>
          <w:lang w:val="de-DE"/>
        </w:rPr>
        <w:tab/>
      </w:r>
      <w:r w:rsidR="007F2626">
        <w:rPr>
          <w:lang w:val="de-DE"/>
        </w:rPr>
        <w:t>12</w:t>
      </w:r>
      <w:r>
        <w:rPr>
          <w:lang w:val="de-DE"/>
        </w:rPr>
        <w:t>,0</w:t>
      </w:r>
      <w:r w:rsidR="007F2626">
        <w:rPr>
          <w:lang w:val="de-DE"/>
        </w:rPr>
        <w:t>6</w:t>
      </w:r>
      <w:r>
        <w:rPr>
          <w:lang w:val="de-DE"/>
        </w:rPr>
        <w:t xml:space="preserve"> V </w:t>
      </w:r>
    </w:p>
    <w:p w14:paraId="7702B822" w14:textId="380FA975" w:rsidR="00433164" w:rsidRDefault="00433164" w:rsidP="007F2626">
      <w:pPr>
        <w:pStyle w:val="83Kenm"/>
        <w:spacing w:before="0" w:after="0"/>
        <w:rPr>
          <w:lang w:val="de-DE"/>
        </w:rPr>
      </w:pPr>
      <w:r>
        <w:rPr>
          <w:lang w:val="de-DE"/>
        </w:rPr>
        <w:t>-</w:t>
      </w:r>
      <w:r>
        <w:rPr>
          <w:lang w:val="de-DE"/>
        </w:rPr>
        <w:tab/>
      </w:r>
      <w:r w:rsidR="00F5700B" w:rsidRPr="00F5700B">
        <w:rPr>
          <w:lang w:val="de-DE"/>
        </w:rPr>
        <w:t>Courant nominal</w:t>
      </w:r>
      <w:r w:rsidR="00F5700B">
        <w:rPr>
          <w:lang w:val="de-DE"/>
        </w:rPr>
        <w:t xml:space="preserve"> </w:t>
      </w:r>
      <w:proofErr w:type="gramStart"/>
      <w:r>
        <w:rPr>
          <w:lang w:val="de-DE"/>
        </w:rPr>
        <w:t>I</w:t>
      </w:r>
      <w:r w:rsidR="00F5700B">
        <w:rPr>
          <w:lang w:val="de-DE"/>
        </w:rPr>
        <w:t xml:space="preserve"> </w:t>
      </w:r>
      <w:r>
        <w:rPr>
          <w:lang w:val="de-DE"/>
        </w:rPr>
        <w:t>:</w:t>
      </w:r>
      <w:proofErr w:type="gramEnd"/>
      <w:r>
        <w:rPr>
          <w:lang w:val="de-DE"/>
        </w:rPr>
        <w:tab/>
      </w:r>
      <w:r w:rsidR="007F2626">
        <w:rPr>
          <w:lang w:val="de-DE"/>
        </w:rPr>
        <w:t>12,44</w:t>
      </w:r>
      <w:r>
        <w:rPr>
          <w:lang w:val="de-DE"/>
        </w:rPr>
        <w:t xml:space="preserve"> A </w:t>
      </w:r>
    </w:p>
    <w:p w14:paraId="3E5EE2C4" w14:textId="7BF009E3" w:rsidR="00433164" w:rsidRDefault="00433164" w:rsidP="007F2626">
      <w:pPr>
        <w:pStyle w:val="83Kenm"/>
        <w:spacing w:before="0" w:after="0"/>
        <w:rPr>
          <w:lang w:val="de-DE"/>
        </w:rPr>
      </w:pPr>
      <w:r>
        <w:rPr>
          <w:lang w:val="de-DE"/>
        </w:rPr>
        <w:t>-</w:t>
      </w:r>
      <w:r>
        <w:rPr>
          <w:lang w:val="de-DE"/>
        </w:rPr>
        <w:tab/>
      </w:r>
      <w:proofErr w:type="spellStart"/>
      <w:r w:rsidR="00F5700B" w:rsidRPr="00F5700B">
        <w:rPr>
          <w:lang w:val="de-DE"/>
        </w:rPr>
        <w:t>Lecture</w:t>
      </w:r>
      <w:proofErr w:type="spellEnd"/>
      <w:r w:rsidR="00F5700B" w:rsidRPr="00F5700B">
        <w:rPr>
          <w:lang w:val="de-DE"/>
        </w:rPr>
        <w:t xml:space="preserve"> à vide</w:t>
      </w:r>
      <w:r>
        <w:rPr>
          <w:lang w:val="de-DE"/>
        </w:rPr>
        <w:t xml:space="preserve"> </w:t>
      </w:r>
      <w:proofErr w:type="gramStart"/>
      <w:r>
        <w:rPr>
          <w:lang w:val="de-DE"/>
        </w:rPr>
        <w:t>U</w:t>
      </w:r>
      <w:r w:rsidR="00F5700B">
        <w:rPr>
          <w:lang w:val="de-DE"/>
        </w:rPr>
        <w:t xml:space="preserve"> </w:t>
      </w:r>
      <w:r>
        <w:rPr>
          <w:lang w:val="de-DE"/>
        </w:rPr>
        <w:t>:</w:t>
      </w:r>
      <w:proofErr w:type="gramEnd"/>
      <w:r>
        <w:rPr>
          <w:lang w:val="de-DE"/>
        </w:rPr>
        <w:tab/>
      </w:r>
      <w:r w:rsidR="007F2626">
        <w:rPr>
          <w:lang w:val="de-DE"/>
        </w:rPr>
        <w:t>14,15</w:t>
      </w:r>
      <w:r>
        <w:rPr>
          <w:lang w:val="de-DE"/>
        </w:rPr>
        <w:t xml:space="preserve"> V </w:t>
      </w:r>
    </w:p>
    <w:p w14:paraId="023A3765" w14:textId="39B64744" w:rsidR="00185F96" w:rsidRDefault="00433164" w:rsidP="007F2626">
      <w:pPr>
        <w:pStyle w:val="83Kenm"/>
        <w:spacing w:before="0" w:after="0"/>
        <w:rPr>
          <w:lang w:val="de-DE"/>
        </w:rPr>
      </w:pPr>
      <w:r>
        <w:rPr>
          <w:lang w:val="de-DE"/>
        </w:rPr>
        <w:t>-</w:t>
      </w:r>
      <w:r>
        <w:rPr>
          <w:lang w:val="de-DE"/>
        </w:rPr>
        <w:tab/>
      </w:r>
      <w:r w:rsidR="00030B90" w:rsidRPr="00030B90">
        <w:rPr>
          <w:lang w:val="de-DE"/>
        </w:rPr>
        <w:t xml:space="preserve">Courant de </w:t>
      </w:r>
      <w:proofErr w:type="spellStart"/>
      <w:r w:rsidR="00030B90" w:rsidRPr="00030B90">
        <w:rPr>
          <w:lang w:val="de-DE"/>
        </w:rPr>
        <w:t>court-circuit</w:t>
      </w:r>
      <w:proofErr w:type="spellEnd"/>
      <w:r w:rsidR="00185F96">
        <w:rPr>
          <w:lang w:val="de-DE"/>
        </w:rPr>
        <w:t xml:space="preserve"> </w:t>
      </w:r>
      <w:proofErr w:type="gramStart"/>
      <w:r w:rsidR="00185F96">
        <w:rPr>
          <w:lang w:val="de-DE"/>
        </w:rPr>
        <w:t>I</w:t>
      </w:r>
      <w:r w:rsidR="00030B90">
        <w:rPr>
          <w:lang w:val="de-DE"/>
        </w:rPr>
        <w:t xml:space="preserve"> </w:t>
      </w:r>
      <w:r>
        <w:rPr>
          <w:lang w:val="de-DE"/>
        </w:rPr>
        <w:t>:</w:t>
      </w:r>
      <w:proofErr w:type="gramEnd"/>
      <w:r>
        <w:rPr>
          <w:lang w:val="de-DE"/>
        </w:rPr>
        <w:tab/>
      </w:r>
      <w:r w:rsidR="00765959">
        <w:rPr>
          <w:lang w:val="de-DE"/>
        </w:rPr>
        <w:t>12,96 A</w:t>
      </w:r>
    </w:p>
    <w:p w14:paraId="592E6121" w14:textId="5349BE05" w:rsidR="00433164" w:rsidRDefault="00185F96" w:rsidP="007F2626">
      <w:pPr>
        <w:pStyle w:val="83Kenm"/>
        <w:spacing w:before="0" w:after="0"/>
        <w:rPr>
          <w:lang w:val="de-DE"/>
        </w:rPr>
      </w:pPr>
      <w:r>
        <w:rPr>
          <w:lang w:val="de-DE"/>
        </w:rPr>
        <w:t>-</w:t>
      </w:r>
      <w:r>
        <w:rPr>
          <w:lang w:val="de-DE"/>
        </w:rPr>
        <w:tab/>
      </w:r>
      <w:proofErr w:type="spellStart"/>
      <w:r w:rsidR="00E71D0B" w:rsidRPr="00E71D0B">
        <w:rPr>
          <w:lang w:val="de-DE"/>
        </w:rPr>
        <w:t>Efficacité</w:t>
      </w:r>
      <w:proofErr w:type="spellEnd"/>
      <w:r w:rsidR="00E71D0B" w:rsidRPr="00E71D0B">
        <w:rPr>
          <w:lang w:val="de-DE"/>
        </w:rPr>
        <w:t xml:space="preserve"> du </w:t>
      </w:r>
      <w:proofErr w:type="spellStart"/>
      <w:proofErr w:type="gramStart"/>
      <w:r w:rsidR="00E71D0B" w:rsidRPr="00E71D0B">
        <w:rPr>
          <w:lang w:val="de-DE"/>
        </w:rPr>
        <w:t>panneau</w:t>
      </w:r>
      <w:proofErr w:type="spellEnd"/>
      <w:r w:rsidR="00E71D0B">
        <w:rPr>
          <w:lang w:val="de-DE"/>
        </w:rPr>
        <w:t xml:space="preserve"> </w:t>
      </w:r>
      <w:r w:rsidR="00765959">
        <w:rPr>
          <w:lang w:val="de-DE"/>
        </w:rPr>
        <w:t>:</w:t>
      </w:r>
      <w:proofErr w:type="gramEnd"/>
      <w:r w:rsidR="00765959">
        <w:rPr>
          <w:lang w:val="de-DE"/>
        </w:rPr>
        <w:tab/>
        <w:t>18,4</w:t>
      </w:r>
      <w:r w:rsidR="00433164">
        <w:rPr>
          <w:lang w:val="de-DE"/>
        </w:rPr>
        <w:t xml:space="preserve">% </w:t>
      </w:r>
    </w:p>
    <w:p w14:paraId="6351065A" w14:textId="0CDC1E68" w:rsidR="00433164" w:rsidRDefault="00433164" w:rsidP="007F2626">
      <w:pPr>
        <w:pStyle w:val="83Kenm"/>
        <w:spacing w:before="0" w:after="0"/>
        <w:rPr>
          <w:lang w:val="de-DE"/>
        </w:rPr>
      </w:pPr>
      <w:r>
        <w:rPr>
          <w:lang w:val="de-DE"/>
        </w:rPr>
        <w:t>-</w:t>
      </w:r>
      <w:r>
        <w:rPr>
          <w:lang w:val="de-DE"/>
        </w:rPr>
        <w:tab/>
      </w:r>
      <w:proofErr w:type="spellStart"/>
      <w:r w:rsidR="00E71D0B" w:rsidRPr="00E71D0B">
        <w:rPr>
          <w:lang w:val="de-DE"/>
        </w:rPr>
        <w:t>Puissance</w:t>
      </w:r>
      <w:proofErr w:type="spellEnd"/>
      <w:r w:rsidR="00E71D0B" w:rsidRPr="00E71D0B">
        <w:rPr>
          <w:lang w:val="de-DE"/>
        </w:rPr>
        <w:t xml:space="preserve"> </w:t>
      </w:r>
      <w:proofErr w:type="spellStart"/>
      <w:proofErr w:type="gramStart"/>
      <w:r w:rsidR="00E71D0B" w:rsidRPr="00E71D0B">
        <w:rPr>
          <w:lang w:val="de-DE"/>
        </w:rPr>
        <w:t>autorisée</w:t>
      </w:r>
      <w:proofErr w:type="spellEnd"/>
      <w:r w:rsidR="00E71D0B">
        <w:rPr>
          <w:lang w:val="de-DE"/>
        </w:rPr>
        <w:t xml:space="preserve"> </w:t>
      </w:r>
      <w:r>
        <w:rPr>
          <w:lang w:val="de-DE"/>
        </w:rPr>
        <w:t>:</w:t>
      </w:r>
      <w:proofErr w:type="gramEnd"/>
      <w:r>
        <w:rPr>
          <w:lang w:val="de-DE"/>
        </w:rPr>
        <w:tab/>
        <w:t>+</w:t>
      </w:r>
      <w:proofErr w:type="spellStart"/>
      <w:r>
        <w:rPr>
          <w:lang w:val="de-DE"/>
        </w:rPr>
        <w:t>o</w:t>
      </w:r>
      <w:r w:rsidR="00E71D0B">
        <w:rPr>
          <w:lang w:val="de-DE"/>
        </w:rPr>
        <w:t>u</w:t>
      </w:r>
      <w:proofErr w:type="spellEnd"/>
      <w:r>
        <w:rPr>
          <w:lang w:val="de-DE"/>
        </w:rPr>
        <w:t>- 5%.</w:t>
      </w:r>
    </w:p>
    <w:p w14:paraId="5CCCE9BB" w14:textId="63D5CD26" w:rsidR="00473AAE" w:rsidRPr="00473AAE" w:rsidRDefault="00473AAE" w:rsidP="007F2626">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r>
      <w:proofErr w:type="spellStart"/>
      <w:r w:rsidR="00E71D0B" w:rsidRPr="00E71D0B">
        <w:rPr>
          <w:rFonts w:ascii="Arial" w:hAnsi="Arial" w:cs="Arial"/>
          <w:sz w:val="16"/>
          <w:szCs w:val="18"/>
          <w:lang w:val="de-DE"/>
        </w:rPr>
        <w:t>Puissance</w:t>
      </w:r>
      <w:proofErr w:type="spellEnd"/>
      <w:r w:rsidR="00E71D0B" w:rsidRPr="00E71D0B">
        <w:rPr>
          <w:rFonts w:ascii="Arial" w:hAnsi="Arial" w:cs="Arial"/>
          <w:sz w:val="16"/>
          <w:szCs w:val="18"/>
          <w:lang w:val="de-DE"/>
        </w:rPr>
        <w:t xml:space="preserve"> </w:t>
      </w:r>
      <w:proofErr w:type="spellStart"/>
      <w:proofErr w:type="gramStart"/>
      <w:r w:rsidR="00E71D0B" w:rsidRPr="00E71D0B">
        <w:rPr>
          <w:rFonts w:ascii="Arial" w:hAnsi="Arial" w:cs="Arial"/>
          <w:sz w:val="16"/>
          <w:szCs w:val="18"/>
          <w:lang w:val="de-DE"/>
        </w:rPr>
        <w:t>électrique</w:t>
      </w:r>
      <w:proofErr w:type="spellEnd"/>
      <w:r w:rsidR="00010D0D">
        <w:rPr>
          <w:rFonts w:ascii="Arial" w:hAnsi="Arial" w:cs="Arial"/>
          <w:sz w:val="16"/>
          <w:szCs w:val="18"/>
          <w:lang w:val="de-DE"/>
        </w:rPr>
        <w:t xml:space="preserve"> </w:t>
      </w:r>
      <w:r w:rsidRPr="00473AAE">
        <w:rPr>
          <w:rFonts w:ascii="Arial" w:hAnsi="Arial" w:cs="Arial"/>
          <w:sz w:val="16"/>
          <w:szCs w:val="18"/>
          <w:lang w:val="de-DE"/>
        </w:rPr>
        <w:t>:</w:t>
      </w:r>
      <w:proofErr w:type="gramEnd"/>
      <w:r w:rsidRPr="00473AAE">
        <w:rPr>
          <w:rFonts w:ascii="Arial" w:hAnsi="Arial" w:cs="Arial"/>
          <w:sz w:val="16"/>
          <w:szCs w:val="18"/>
          <w:lang w:val="de-DE"/>
        </w:rPr>
        <w:tab/>
        <w:t xml:space="preserve">150 </w:t>
      </w:r>
      <w:proofErr w:type="spellStart"/>
      <w:r w:rsidRPr="00473AAE">
        <w:rPr>
          <w:rFonts w:ascii="Arial" w:hAnsi="Arial" w:cs="Arial"/>
          <w:sz w:val="16"/>
          <w:szCs w:val="18"/>
          <w:lang w:val="de-DE"/>
        </w:rPr>
        <w:t>Wp</w:t>
      </w:r>
      <w:proofErr w:type="spellEnd"/>
      <w:r w:rsidRPr="00473AAE">
        <w:rPr>
          <w:rFonts w:ascii="Arial" w:hAnsi="Arial" w:cs="Arial"/>
          <w:sz w:val="16"/>
          <w:szCs w:val="18"/>
          <w:lang w:val="de-DE"/>
        </w:rPr>
        <w:t>.</w:t>
      </w:r>
    </w:p>
    <w:p w14:paraId="1A112AC0" w14:textId="1C81C585" w:rsidR="0025360F" w:rsidRPr="00AD16C5" w:rsidRDefault="00473AAE" w:rsidP="007F2626">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r>
      <w:proofErr w:type="spellStart"/>
      <w:r w:rsidR="00857A48" w:rsidRPr="00857A48">
        <w:rPr>
          <w:rFonts w:ascii="Arial" w:hAnsi="Arial" w:cs="Arial"/>
          <w:sz w:val="16"/>
          <w:szCs w:val="18"/>
          <w:lang w:val="de-DE"/>
        </w:rPr>
        <w:t>Raccordement</w:t>
      </w:r>
      <w:proofErr w:type="spellEnd"/>
      <w:r w:rsidR="00857A48" w:rsidRPr="00857A48">
        <w:rPr>
          <w:rFonts w:ascii="Arial" w:hAnsi="Arial" w:cs="Arial"/>
          <w:sz w:val="16"/>
          <w:szCs w:val="18"/>
          <w:lang w:val="de-DE"/>
        </w:rPr>
        <w:t xml:space="preserve"> </w:t>
      </w:r>
      <w:proofErr w:type="spellStart"/>
      <w:proofErr w:type="gramStart"/>
      <w:r w:rsidR="00857A48" w:rsidRPr="00857A48">
        <w:rPr>
          <w:rFonts w:ascii="Arial" w:hAnsi="Arial" w:cs="Arial"/>
          <w:sz w:val="16"/>
          <w:szCs w:val="18"/>
          <w:lang w:val="de-DE"/>
        </w:rPr>
        <w:t>électrique</w:t>
      </w:r>
      <w:proofErr w:type="spellEnd"/>
      <w:r w:rsidR="00857A48" w:rsidRPr="00857A48">
        <w:rPr>
          <w:rFonts w:ascii="Arial" w:hAnsi="Arial" w:cs="Arial"/>
          <w:sz w:val="16"/>
          <w:szCs w:val="18"/>
          <w:lang w:val="de-DE"/>
        </w:rPr>
        <w:t xml:space="preserve"> :</w:t>
      </w:r>
      <w:proofErr w:type="gramEnd"/>
      <w:r w:rsidR="00857A48" w:rsidRPr="00857A48">
        <w:rPr>
          <w:rFonts w:ascii="Arial" w:hAnsi="Arial" w:cs="Arial"/>
          <w:sz w:val="16"/>
          <w:szCs w:val="18"/>
          <w:lang w:val="de-DE"/>
        </w:rPr>
        <w:t xml:space="preserve"> </w:t>
      </w:r>
      <w:r w:rsidR="00857A48">
        <w:rPr>
          <w:rFonts w:ascii="Arial" w:hAnsi="Arial" w:cs="Arial"/>
          <w:sz w:val="16"/>
          <w:szCs w:val="18"/>
          <w:lang w:val="de-DE"/>
        </w:rPr>
        <w:tab/>
      </w:r>
      <w:proofErr w:type="spellStart"/>
      <w:r w:rsidR="00857A48" w:rsidRPr="00857A48">
        <w:rPr>
          <w:rFonts w:ascii="Arial" w:hAnsi="Arial" w:cs="Arial"/>
          <w:sz w:val="16"/>
          <w:szCs w:val="18"/>
          <w:lang w:val="de-DE"/>
        </w:rPr>
        <w:t>Câble</w:t>
      </w:r>
      <w:proofErr w:type="spellEnd"/>
      <w:r w:rsidR="00857A48" w:rsidRPr="00857A48">
        <w:rPr>
          <w:rFonts w:ascii="Arial" w:hAnsi="Arial" w:cs="Arial"/>
          <w:sz w:val="16"/>
          <w:szCs w:val="18"/>
          <w:lang w:val="de-DE"/>
        </w:rPr>
        <w:t xml:space="preserve"> </w:t>
      </w:r>
      <w:proofErr w:type="spellStart"/>
      <w:r w:rsidR="00857A48" w:rsidRPr="00857A48">
        <w:rPr>
          <w:rFonts w:ascii="Arial" w:hAnsi="Arial" w:cs="Arial"/>
          <w:sz w:val="16"/>
          <w:szCs w:val="18"/>
          <w:lang w:val="de-DE"/>
        </w:rPr>
        <w:t>solaire</w:t>
      </w:r>
      <w:proofErr w:type="spellEnd"/>
      <w:r w:rsidR="00857A48" w:rsidRPr="00857A48">
        <w:rPr>
          <w:rFonts w:ascii="Arial" w:hAnsi="Arial" w:cs="Arial"/>
          <w:sz w:val="16"/>
          <w:szCs w:val="18"/>
          <w:lang w:val="de-DE"/>
        </w:rPr>
        <w:t xml:space="preserve"> 4,0 mm</w:t>
      </w:r>
      <w:r w:rsidR="00857A48" w:rsidRPr="00857A48">
        <w:rPr>
          <w:rFonts w:ascii="Arial" w:hAnsi="Arial" w:cs="Arial"/>
          <w:sz w:val="16"/>
          <w:szCs w:val="18"/>
          <w:vertAlign w:val="superscript"/>
          <w:lang w:val="de-DE"/>
        </w:rPr>
        <w:t>2</w:t>
      </w:r>
      <w:r w:rsidR="00857A48">
        <w:rPr>
          <w:rFonts w:ascii="Arial" w:hAnsi="Arial" w:cs="Arial"/>
          <w:sz w:val="16"/>
          <w:szCs w:val="18"/>
          <w:lang w:val="de-DE"/>
        </w:rPr>
        <w:t xml:space="preserve"> </w:t>
      </w:r>
      <w:proofErr w:type="spellStart"/>
      <w:r w:rsidR="00857A48">
        <w:rPr>
          <w:rFonts w:ascii="Arial" w:hAnsi="Arial" w:cs="Arial"/>
          <w:sz w:val="16"/>
          <w:szCs w:val="18"/>
          <w:lang w:val="de-DE"/>
        </w:rPr>
        <w:t>avec</w:t>
      </w:r>
      <w:proofErr w:type="spellEnd"/>
      <w:r w:rsidR="00857A48">
        <w:rPr>
          <w:rFonts w:ascii="Arial" w:hAnsi="Arial" w:cs="Arial"/>
          <w:sz w:val="16"/>
          <w:szCs w:val="18"/>
          <w:lang w:val="de-DE"/>
        </w:rPr>
        <w:t xml:space="preserve"> </w:t>
      </w:r>
      <w:r w:rsidRPr="00473AAE">
        <w:rPr>
          <w:rFonts w:ascii="Arial" w:hAnsi="Arial" w:cs="Arial"/>
          <w:sz w:val="16"/>
          <w:szCs w:val="18"/>
          <w:lang w:val="de-DE"/>
        </w:rPr>
        <w:t xml:space="preserve">PV </w:t>
      </w:r>
      <w:proofErr w:type="spellStart"/>
      <w:r w:rsidRPr="00473AAE">
        <w:rPr>
          <w:rFonts w:ascii="Arial" w:hAnsi="Arial" w:cs="Arial"/>
          <w:sz w:val="16"/>
          <w:szCs w:val="18"/>
          <w:lang w:val="de-DE"/>
        </w:rPr>
        <w:t>Slimline</w:t>
      </w:r>
      <w:proofErr w:type="spellEnd"/>
    </w:p>
    <w:p w14:paraId="2914F05D" w14:textId="7364CC10" w:rsidR="000E796B" w:rsidRPr="001C7E1A" w:rsidRDefault="000E796B" w:rsidP="008B0D29">
      <w:pPr>
        <w:rPr>
          <w:rStyle w:val="MerkChar"/>
          <w:rFonts w:ascii="Helvetica" w:hAnsi="Helvetica"/>
          <w:sz w:val="18"/>
          <w:szCs w:val="18"/>
        </w:rPr>
      </w:pPr>
      <w:r w:rsidRPr="001C7E1A">
        <w:rPr>
          <w:rStyle w:val="MerkChar"/>
          <w:rFonts w:ascii="Helvetica" w:hAnsi="Helvetica"/>
          <w:sz w:val="18"/>
          <w:szCs w:val="18"/>
        </w:rPr>
        <w:t>Variant</w:t>
      </w:r>
      <w:r w:rsidR="00857A48">
        <w:rPr>
          <w:rStyle w:val="MerkChar"/>
          <w:rFonts w:ascii="Helvetica" w:hAnsi="Helvetica"/>
          <w:sz w:val="18"/>
          <w:szCs w:val="18"/>
        </w:rPr>
        <w:t>e</w:t>
      </w:r>
      <w:r w:rsidRPr="001C7E1A">
        <w:rPr>
          <w:rStyle w:val="MerkChar"/>
          <w:rFonts w:ascii="Helvetica" w:hAnsi="Helvetica"/>
          <w:sz w:val="18"/>
          <w:szCs w:val="18"/>
        </w:rPr>
        <w:t xml:space="preserve"> 2 - </w:t>
      </w:r>
      <w:r w:rsidR="00207E9D" w:rsidRPr="00207E9D">
        <w:rPr>
          <w:rStyle w:val="MerkChar"/>
          <w:rFonts w:ascii="Helvetica" w:hAnsi="Helvetica"/>
          <w:sz w:val="18"/>
          <w:szCs w:val="18"/>
        </w:rPr>
        <w:t xml:space="preserve">MODULE SOLAIRE </w:t>
      </w:r>
      <w:r w:rsidRPr="001C7E1A">
        <w:rPr>
          <w:rStyle w:val="MerkChar"/>
          <w:rFonts w:ascii="Helvetica" w:hAnsi="Helvetica"/>
          <w:sz w:val="18"/>
          <w:szCs w:val="18"/>
        </w:rPr>
        <w:t>PREFALZ 650</w:t>
      </w:r>
    </w:p>
    <w:p w14:paraId="53A0731B" w14:textId="44E0C591" w:rsidR="00147456" w:rsidRPr="00AE4A97" w:rsidRDefault="00147456" w:rsidP="007F2626">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t>Type:</w:t>
      </w:r>
      <w:r w:rsidRPr="00AE4A97">
        <w:rPr>
          <w:rFonts w:ascii="Arial" w:hAnsi="Arial" w:cs="Arial"/>
          <w:sz w:val="16"/>
          <w:szCs w:val="18"/>
        </w:rPr>
        <w:tab/>
      </w:r>
      <w:r w:rsidR="00010D0D" w:rsidRPr="0046012A">
        <w:rPr>
          <w:rFonts w:ascii="Arial" w:hAnsi="Arial" w:cs="Arial"/>
          <w:sz w:val="16"/>
          <w:szCs w:val="18"/>
        </w:rPr>
        <w:t>Cellules solaires TOPCon, avec verre avant de 3,2 mm et verre arrière de 3,2 mm. Les pinces permettent de monter les panneaux solaires directement sur les joints surélevés et ne nécessitent aucune pénétration à travers la couverture du toit pour les vis, etc.</w:t>
      </w:r>
    </w:p>
    <w:p w14:paraId="650C1587" w14:textId="55AA5590" w:rsidR="008C0FB1" w:rsidRPr="00AE4A97" w:rsidRDefault="008C0FB1" w:rsidP="007F2626">
      <w:pPr>
        <w:pStyle w:val="83Kenm"/>
        <w:spacing w:before="0" w:after="0"/>
        <w:rPr>
          <w:color w:val="808080"/>
        </w:rPr>
      </w:pPr>
      <w:r w:rsidRPr="00AE4A97">
        <w:t>-</w:t>
      </w:r>
      <w:r w:rsidRPr="00AE4A97">
        <w:tab/>
      </w:r>
      <w:proofErr w:type="spellStart"/>
      <w:r w:rsidR="00010D0D" w:rsidRPr="00524722">
        <w:t>Nombre</w:t>
      </w:r>
      <w:proofErr w:type="spellEnd"/>
      <w:r w:rsidR="00010D0D" w:rsidRPr="00524722">
        <w:t xml:space="preserve"> de </w:t>
      </w:r>
      <w:proofErr w:type="spellStart"/>
      <w:r w:rsidR="00010D0D" w:rsidRPr="00524722">
        <w:t>cellules</w:t>
      </w:r>
      <w:proofErr w:type="spellEnd"/>
      <w:r w:rsidR="00010D0D" w:rsidRPr="00524722">
        <w:t xml:space="preserve"> </w:t>
      </w:r>
      <w:proofErr w:type="spellStart"/>
      <w:r w:rsidR="00010D0D" w:rsidRPr="00524722">
        <w:t>solaires</w:t>
      </w:r>
      <w:proofErr w:type="spellEnd"/>
      <w:r w:rsidRPr="00AE4A97">
        <w:t>:</w:t>
      </w:r>
      <w:r w:rsidRPr="00AE4A97">
        <w:tab/>
      </w:r>
      <w:r w:rsidR="00057C27" w:rsidRPr="00AE4A97">
        <w:t xml:space="preserve">2 x 20 </w:t>
      </w:r>
      <w:proofErr w:type="spellStart"/>
      <w:r w:rsidR="00010D0D">
        <w:t>pièces</w:t>
      </w:r>
      <w:proofErr w:type="spellEnd"/>
    </w:p>
    <w:p w14:paraId="794E8BEF" w14:textId="10D387BE" w:rsidR="000E796B" w:rsidRPr="00AE4A97" w:rsidRDefault="000E796B" w:rsidP="007F2626">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sidR="00010D0D">
        <w:rPr>
          <w:rFonts w:ascii="Arial" w:hAnsi="Arial" w:cs="Arial"/>
          <w:sz w:val="16"/>
          <w:szCs w:val="18"/>
        </w:rPr>
        <w:t>Dimensions</w:t>
      </w:r>
      <w:r w:rsidRPr="00AE4A97">
        <w:rPr>
          <w:rFonts w:ascii="Arial" w:hAnsi="Arial" w:cs="Arial"/>
          <w:sz w:val="16"/>
          <w:szCs w:val="18"/>
        </w:rPr>
        <w:t>:</w:t>
      </w:r>
      <w:r w:rsidRPr="00AE4A97">
        <w:rPr>
          <w:rFonts w:ascii="Arial" w:hAnsi="Arial" w:cs="Arial"/>
          <w:sz w:val="16"/>
          <w:szCs w:val="18"/>
        </w:rPr>
        <w:tab/>
        <w:t xml:space="preserve">2000 mm x </w:t>
      </w:r>
      <w:r w:rsidR="008943AA" w:rsidRPr="00AE4A97">
        <w:rPr>
          <w:rFonts w:ascii="Arial" w:hAnsi="Arial" w:cs="Arial"/>
          <w:sz w:val="16"/>
          <w:szCs w:val="18"/>
        </w:rPr>
        <w:t>558</w:t>
      </w:r>
      <w:r w:rsidRPr="00AE4A97">
        <w:rPr>
          <w:rFonts w:ascii="Arial" w:hAnsi="Arial" w:cs="Arial"/>
          <w:sz w:val="16"/>
          <w:szCs w:val="18"/>
        </w:rPr>
        <w:t xml:space="preserve"> mm.</w:t>
      </w:r>
    </w:p>
    <w:p w14:paraId="1C381D3F" w14:textId="063617C0" w:rsidR="000E796B" w:rsidRPr="00AE4A97" w:rsidRDefault="000E796B" w:rsidP="007F2626">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sidR="00010D0D">
        <w:rPr>
          <w:rFonts w:ascii="Arial" w:hAnsi="Arial" w:cs="Arial"/>
          <w:sz w:val="16"/>
          <w:szCs w:val="18"/>
        </w:rPr>
        <w:t>Poids</w:t>
      </w:r>
      <w:r w:rsidRPr="00AE4A97">
        <w:rPr>
          <w:rFonts w:ascii="Arial" w:hAnsi="Arial" w:cs="Arial"/>
          <w:sz w:val="16"/>
          <w:szCs w:val="18"/>
        </w:rPr>
        <w:t>:</w:t>
      </w:r>
      <w:r w:rsidRPr="00AE4A97">
        <w:rPr>
          <w:rFonts w:ascii="Arial" w:hAnsi="Arial" w:cs="Arial"/>
          <w:sz w:val="16"/>
          <w:szCs w:val="18"/>
        </w:rPr>
        <w:tab/>
      </w:r>
      <w:r w:rsidR="008943AA" w:rsidRPr="00AE4A97">
        <w:rPr>
          <w:rFonts w:ascii="Arial" w:hAnsi="Arial" w:cs="Arial"/>
          <w:sz w:val="16"/>
          <w:szCs w:val="18"/>
        </w:rPr>
        <w:t>21</w:t>
      </w:r>
      <w:r w:rsidRPr="00AE4A97">
        <w:rPr>
          <w:rFonts w:ascii="Arial" w:hAnsi="Arial" w:cs="Arial"/>
          <w:sz w:val="16"/>
          <w:szCs w:val="18"/>
        </w:rPr>
        <w:t xml:space="preserve"> kg/</w:t>
      </w:r>
      <w:r w:rsidR="00733910">
        <w:rPr>
          <w:rFonts w:ascii="Arial" w:hAnsi="Arial" w:cs="Arial"/>
          <w:sz w:val="16"/>
          <w:szCs w:val="18"/>
        </w:rPr>
        <w:t>pce</w:t>
      </w:r>
      <w:r w:rsidRPr="00AE4A97">
        <w:rPr>
          <w:rFonts w:ascii="Arial" w:hAnsi="Arial" w:cs="Arial"/>
          <w:sz w:val="16"/>
          <w:szCs w:val="18"/>
        </w:rPr>
        <w:t xml:space="preserve"> (18 kg/m</w:t>
      </w:r>
      <w:r w:rsidRPr="00010D0D">
        <w:rPr>
          <w:rFonts w:ascii="Arial" w:hAnsi="Arial" w:cs="Arial"/>
          <w:sz w:val="16"/>
          <w:szCs w:val="18"/>
          <w:vertAlign w:val="superscript"/>
        </w:rPr>
        <w:t>2</w:t>
      </w:r>
      <w:r w:rsidRPr="00AE4A97">
        <w:rPr>
          <w:rFonts w:ascii="Arial" w:hAnsi="Arial" w:cs="Arial"/>
          <w:sz w:val="16"/>
          <w:szCs w:val="18"/>
        </w:rPr>
        <w:t>).</w:t>
      </w:r>
    </w:p>
    <w:p w14:paraId="6B2F9193" w14:textId="77777777" w:rsidR="00010D0D" w:rsidRPr="00AE4A97" w:rsidRDefault="00010D0D" w:rsidP="00010D0D">
      <w:pPr>
        <w:tabs>
          <w:tab w:val="left" w:pos="1418"/>
          <w:tab w:val="left" w:pos="4253"/>
        </w:tabs>
        <w:ind w:left="3969" w:hanging="2835"/>
        <w:rPr>
          <w:rFonts w:ascii="Arial" w:hAnsi="Arial" w:cs="Arial"/>
          <w:sz w:val="16"/>
          <w:szCs w:val="18"/>
        </w:rPr>
      </w:pPr>
      <w:r w:rsidRPr="00AE4A97">
        <w:rPr>
          <w:rFonts w:ascii="Arial" w:hAnsi="Arial" w:cs="Arial"/>
          <w:sz w:val="16"/>
          <w:szCs w:val="18"/>
        </w:rPr>
        <w:t>-</w:t>
      </w:r>
      <w:r w:rsidRPr="00AE4A97">
        <w:rPr>
          <w:rFonts w:ascii="Arial" w:hAnsi="Arial" w:cs="Arial"/>
          <w:sz w:val="16"/>
          <w:szCs w:val="18"/>
        </w:rPr>
        <w:tab/>
      </w:r>
      <w:r>
        <w:rPr>
          <w:rFonts w:ascii="Arial" w:hAnsi="Arial" w:cs="Arial"/>
          <w:sz w:val="16"/>
          <w:szCs w:val="18"/>
        </w:rPr>
        <w:t xml:space="preserve">Fiche </w:t>
      </w:r>
      <w:r w:rsidRPr="00AE4A97">
        <w:rPr>
          <w:rFonts w:ascii="Arial" w:hAnsi="Arial" w:cs="Arial"/>
          <w:sz w:val="16"/>
          <w:szCs w:val="18"/>
        </w:rPr>
        <w:t>:</w:t>
      </w:r>
      <w:r w:rsidRPr="00AE4A97">
        <w:rPr>
          <w:rFonts w:ascii="Arial" w:hAnsi="Arial" w:cs="Arial"/>
          <w:sz w:val="16"/>
          <w:szCs w:val="18"/>
        </w:rPr>
        <w:tab/>
      </w:r>
      <w:r w:rsidRPr="001410EB">
        <w:rPr>
          <w:rFonts w:ascii="Arial" w:hAnsi="Arial" w:cs="Arial"/>
          <w:sz w:val="16"/>
          <w:szCs w:val="18"/>
        </w:rPr>
        <w:t>fiche/prise standard MC4.</w:t>
      </w:r>
      <w:r w:rsidRPr="00AE4A97">
        <w:rPr>
          <w:rFonts w:ascii="Arial" w:hAnsi="Arial" w:cs="Arial"/>
          <w:sz w:val="16"/>
          <w:szCs w:val="18"/>
        </w:rPr>
        <w:t>.</w:t>
      </w:r>
    </w:p>
    <w:p w14:paraId="1EDFF867" w14:textId="77777777" w:rsidR="00010D0D" w:rsidRPr="008F6DD8" w:rsidRDefault="00010D0D" w:rsidP="00010D0D">
      <w:pPr>
        <w:pStyle w:val="Kop7"/>
        <w:spacing w:before="0" w:after="0"/>
      </w:pPr>
      <w:proofErr w:type="spellStart"/>
      <w:r w:rsidRPr="008B274E">
        <w:t>Caractéristiques</w:t>
      </w:r>
      <w:proofErr w:type="spellEnd"/>
      <w:r w:rsidRPr="008B274E">
        <w:t xml:space="preserve"> </w:t>
      </w:r>
      <w:proofErr w:type="spellStart"/>
      <w:proofErr w:type="gramStart"/>
      <w:r w:rsidRPr="008B274E">
        <w:t>électriques</w:t>
      </w:r>
      <w:proofErr w:type="spellEnd"/>
      <w:r>
        <w:t xml:space="preserve"> </w:t>
      </w:r>
      <w:r w:rsidRPr="008F6DD8">
        <w:t>:</w:t>
      </w:r>
      <w:proofErr w:type="gramEnd"/>
      <w:r w:rsidRPr="008F6DD8">
        <w:tab/>
        <w:t>…</w:t>
      </w:r>
    </w:p>
    <w:p w14:paraId="648A5725" w14:textId="77777777" w:rsidR="00010D0D" w:rsidRDefault="00010D0D" w:rsidP="00010D0D">
      <w:pPr>
        <w:pStyle w:val="83Kenm"/>
        <w:spacing w:before="0" w:after="0"/>
        <w:rPr>
          <w:lang w:val="de-DE"/>
        </w:rPr>
      </w:pPr>
      <w:r>
        <w:rPr>
          <w:lang w:val="de-DE"/>
        </w:rPr>
        <w:t>-</w:t>
      </w:r>
      <w:r>
        <w:rPr>
          <w:lang w:val="de-DE"/>
        </w:rPr>
        <w:tab/>
      </w:r>
      <w:proofErr w:type="spellStart"/>
      <w:r w:rsidRPr="008B274E">
        <w:rPr>
          <w:lang w:val="de-DE"/>
        </w:rPr>
        <w:t>Puissance</w:t>
      </w:r>
      <w:proofErr w:type="spellEnd"/>
      <w:r w:rsidRPr="008B274E">
        <w:rPr>
          <w:lang w:val="de-DE"/>
        </w:rPr>
        <w:t xml:space="preserve"> nominale</w:t>
      </w:r>
      <w:r>
        <w:rPr>
          <w:lang w:val="de-DE"/>
        </w:rPr>
        <w:t xml:space="preserve"> </w:t>
      </w:r>
      <w:proofErr w:type="gramStart"/>
      <w:r>
        <w:rPr>
          <w:lang w:val="de-DE"/>
        </w:rPr>
        <w:t>P :</w:t>
      </w:r>
      <w:proofErr w:type="gramEnd"/>
      <w:r>
        <w:rPr>
          <w:lang w:val="de-DE"/>
        </w:rPr>
        <w:tab/>
        <w:t xml:space="preserve">150 </w:t>
      </w:r>
      <w:proofErr w:type="spellStart"/>
      <w:r>
        <w:rPr>
          <w:lang w:val="de-DE"/>
        </w:rPr>
        <w:t>Wp</w:t>
      </w:r>
      <w:proofErr w:type="spellEnd"/>
      <w:r>
        <w:rPr>
          <w:lang w:val="de-DE"/>
        </w:rPr>
        <w:t xml:space="preserve">. </w:t>
      </w:r>
    </w:p>
    <w:p w14:paraId="2A3E10FE" w14:textId="77777777" w:rsidR="00010D0D" w:rsidRDefault="00010D0D" w:rsidP="00010D0D">
      <w:pPr>
        <w:pStyle w:val="83Kenm"/>
        <w:spacing w:before="0" w:after="0"/>
        <w:rPr>
          <w:lang w:val="de-DE"/>
        </w:rPr>
      </w:pPr>
      <w:r>
        <w:rPr>
          <w:lang w:val="de-DE"/>
        </w:rPr>
        <w:t>-</w:t>
      </w:r>
      <w:r>
        <w:rPr>
          <w:lang w:val="de-DE"/>
        </w:rPr>
        <w:tab/>
      </w:r>
      <w:r w:rsidRPr="008B274E">
        <w:rPr>
          <w:lang w:val="de-DE"/>
        </w:rPr>
        <w:t>Tension nominale</w:t>
      </w:r>
      <w:r>
        <w:rPr>
          <w:lang w:val="de-DE"/>
        </w:rPr>
        <w:t xml:space="preserve"> </w:t>
      </w:r>
      <w:proofErr w:type="gramStart"/>
      <w:r>
        <w:rPr>
          <w:lang w:val="de-DE"/>
        </w:rPr>
        <w:t>U :</w:t>
      </w:r>
      <w:proofErr w:type="gramEnd"/>
      <w:r>
        <w:rPr>
          <w:lang w:val="de-DE"/>
        </w:rPr>
        <w:tab/>
        <w:t xml:space="preserve">12,06 V </w:t>
      </w:r>
    </w:p>
    <w:p w14:paraId="2A1E9EFD" w14:textId="77777777" w:rsidR="00010D0D" w:rsidRDefault="00010D0D" w:rsidP="00010D0D">
      <w:pPr>
        <w:pStyle w:val="83Kenm"/>
        <w:spacing w:before="0" w:after="0"/>
        <w:rPr>
          <w:lang w:val="de-DE"/>
        </w:rPr>
      </w:pPr>
      <w:r>
        <w:rPr>
          <w:lang w:val="de-DE"/>
        </w:rPr>
        <w:t>-</w:t>
      </w:r>
      <w:r>
        <w:rPr>
          <w:lang w:val="de-DE"/>
        </w:rPr>
        <w:tab/>
      </w:r>
      <w:r w:rsidRPr="00F5700B">
        <w:rPr>
          <w:lang w:val="de-DE"/>
        </w:rPr>
        <w:t>Courant nominal</w:t>
      </w:r>
      <w:r>
        <w:rPr>
          <w:lang w:val="de-DE"/>
        </w:rPr>
        <w:t xml:space="preserve"> </w:t>
      </w:r>
      <w:proofErr w:type="gramStart"/>
      <w:r>
        <w:rPr>
          <w:lang w:val="de-DE"/>
        </w:rPr>
        <w:t>I :</w:t>
      </w:r>
      <w:proofErr w:type="gramEnd"/>
      <w:r>
        <w:rPr>
          <w:lang w:val="de-DE"/>
        </w:rPr>
        <w:tab/>
        <w:t xml:space="preserve">12,44 A </w:t>
      </w:r>
    </w:p>
    <w:p w14:paraId="73C62B05" w14:textId="77777777" w:rsidR="00010D0D" w:rsidRDefault="00010D0D" w:rsidP="00010D0D">
      <w:pPr>
        <w:pStyle w:val="83Kenm"/>
        <w:spacing w:before="0" w:after="0"/>
        <w:rPr>
          <w:lang w:val="de-DE"/>
        </w:rPr>
      </w:pPr>
      <w:r>
        <w:rPr>
          <w:lang w:val="de-DE"/>
        </w:rPr>
        <w:t>-</w:t>
      </w:r>
      <w:r>
        <w:rPr>
          <w:lang w:val="de-DE"/>
        </w:rPr>
        <w:tab/>
      </w:r>
      <w:proofErr w:type="spellStart"/>
      <w:r w:rsidRPr="00F5700B">
        <w:rPr>
          <w:lang w:val="de-DE"/>
        </w:rPr>
        <w:t>Lecture</w:t>
      </w:r>
      <w:proofErr w:type="spellEnd"/>
      <w:r w:rsidRPr="00F5700B">
        <w:rPr>
          <w:lang w:val="de-DE"/>
        </w:rPr>
        <w:t xml:space="preserve"> à vide</w:t>
      </w:r>
      <w:r>
        <w:rPr>
          <w:lang w:val="de-DE"/>
        </w:rPr>
        <w:t xml:space="preserve"> </w:t>
      </w:r>
      <w:proofErr w:type="gramStart"/>
      <w:r>
        <w:rPr>
          <w:lang w:val="de-DE"/>
        </w:rPr>
        <w:t>U :</w:t>
      </w:r>
      <w:proofErr w:type="gramEnd"/>
      <w:r>
        <w:rPr>
          <w:lang w:val="de-DE"/>
        </w:rPr>
        <w:tab/>
        <w:t xml:space="preserve">14,15 V </w:t>
      </w:r>
    </w:p>
    <w:p w14:paraId="146D5A3A" w14:textId="77777777" w:rsidR="00010D0D" w:rsidRDefault="00010D0D" w:rsidP="00010D0D">
      <w:pPr>
        <w:pStyle w:val="83Kenm"/>
        <w:spacing w:before="0" w:after="0"/>
        <w:rPr>
          <w:lang w:val="de-DE"/>
        </w:rPr>
      </w:pPr>
      <w:r>
        <w:rPr>
          <w:lang w:val="de-DE"/>
        </w:rPr>
        <w:t>-</w:t>
      </w:r>
      <w:r>
        <w:rPr>
          <w:lang w:val="de-DE"/>
        </w:rPr>
        <w:tab/>
      </w:r>
      <w:r w:rsidRPr="00030B90">
        <w:rPr>
          <w:lang w:val="de-DE"/>
        </w:rPr>
        <w:t xml:space="preserve">Courant de </w:t>
      </w:r>
      <w:proofErr w:type="spellStart"/>
      <w:r w:rsidRPr="00030B90">
        <w:rPr>
          <w:lang w:val="de-DE"/>
        </w:rPr>
        <w:t>court-circuit</w:t>
      </w:r>
      <w:proofErr w:type="spellEnd"/>
      <w:r>
        <w:rPr>
          <w:lang w:val="de-DE"/>
        </w:rPr>
        <w:t xml:space="preserve"> </w:t>
      </w:r>
      <w:proofErr w:type="gramStart"/>
      <w:r>
        <w:rPr>
          <w:lang w:val="de-DE"/>
        </w:rPr>
        <w:t>I :</w:t>
      </w:r>
      <w:proofErr w:type="gramEnd"/>
      <w:r>
        <w:rPr>
          <w:lang w:val="de-DE"/>
        </w:rPr>
        <w:tab/>
        <w:t>12,96 A</w:t>
      </w:r>
    </w:p>
    <w:p w14:paraId="3F6B86E5" w14:textId="4DE508E4" w:rsidR="00765959" w:rsidRDefault="00765959" w:rsidP="00765959">
      <w:pPr>
        <w:pStyle w:val="83Kenm"/>
        <w:spacing w:before="0" w:after="0"/>
        <w:rPr>
          <w:lang w:val="de-DE"/>
        </w:rPr>
      </w:pPr>
      <w:r>
        <w:rPr>
          <w:lang w:val="de-DE"/>
        </w:rPr>
        <w:t>-</w:t>
      </w:r>
      <w:r>
        <w:rPr>
          <w:lang w:val="de-DE"/>
        </w:rPr>
        <w:tab/>
      </w:r>
      <w:proofErr w:type="spellStart"/>
      <w:r w:rsidR="00010D0D" w:rsidRPr="00E71D0B">
        <w:rPr>
          <w:lang w:val="de-DE"/>
        </w:rPr>
        <w:t>Efficacité</w:t>
      </w:r>
      <w:proofErr w:type="spellEnd"/>
      <w:r w:rsidR="00010D0D" w:rsidRPr="00E71D0B">
        <w:rPr>
          <w:lang w:val="de-DE"/>
        </w:rPr>
        <w:t xml:space="preserve"> du </w:t>
      </w:r>
      <w:proofErr w:type="spellStart"/>
      <w:proofErr w:type="gramStart"/>
      <w:r w:rsidR="00010D0D" w:rsidRPr="00E71D0B">
        <w:rPr>
          <w:lang w:val="de-DE"/>
        </w:rPr>
        <w:t>panneau</w:t>
      </w:r>
      <w:proofErr w:type="spellEnd"/>
      <w:r w:rsidR="00010D0D">
        <w:rPr>
          <w:lang w:val="de-DE"/>
        </w:rPr>
        <w:t xml:space="preserve"> :</w:t>
      </w:r>
      <w:proofErr w:type="gramEnd"/>
      <w:r w:rsidR="00010D0D">
        <w:rPr>
          <w:lang w:val="de-DE"/>
        </w:rPr>
        <w:tab/>
      </w:r>
      <w:r>
        <w:rPr>
          <w:lang w:val="de-DE"/>
        </w:rPr>
        <w:t xml:space="preserve">13,4% </w:t>
      </w:r>
    </w:p>
    <w:p w14:paraId="3258A100" w14:textId="77777777" w:rsidR="00010D0D" w:rsidRDefault="00010D0D" w:rsidP="00010D0D">
      <w:pPr>
        <w:pStyle w:val="83Kenm"/>
        <w:spacing w:before="0" w:after="0"/>
        <w:rPr>
          <w:lang w:val="de-DE"/>
        </w:rPr>
      </w:pPr>
      <w:r>
        <w:rPr>
          <w:lang w:val="de-DE"/>
        </w:rPr>
        <w:t>-</w:t>
      </w:r>
      <w:r>
        <w:rPr>
          <w:lang w:val="de-DE"/>
        </w:rPr>
        <w:tab/>
      </w:r>
      <w:proofErr w:type="spellStart"/>
      <w:r w:rsidRPr="00E71D0B">
        <w:rPr>
          <w:lang w:val="de-DE"/>
        </w:rPr>
        <w:t>Puissance</w:t>
      </w:r>
      <w:proofErr w:type="spellEnd"/>
      <w:r w:rsidRPr="00E71D0B">
        <w:rPr>
          <w:lang w:val="de-DE"/>
        </w:rPr>
        <w:t xml:space="preserve"> </w:t>
      </w:r>
      <w:proofErr w:type="spellStart"/>
      <w:proofErr w:type="gramStart"/>
      <w:r w:rsidRPr="00E71D0B">
        <w:rPr>
          <w:lang w:val="de-DE"/>
        </w:rPr>
        <w:t>autorisée</w:t>
      </w:r>
      <w:proofErr w:type="spellEnd"/>
      <w:r>
        <w:rPr>
          <w:lang w:val="de-DE"/>
        </w:rPr>
        <w:t xml:space="preserve"> :</w:t>
      </w:r>
      <w:proofErr w:type="gramEnd"/>
      <w:r>
        <w:rPr>
          <w:lang w:val="de-DE"/>
        </w:rPr>
        <w:tab/>
        <w:t>+</w:t>
      </w:r>
      <w:proofErr w:type="spellStart"/>
      <w:r>
        <w:rPr>
          <w:lang w:val="de-DE"/>
        </w:rPr>
        <w:t>ou</w:t>
      </w:r>
      <w:proofErr w:type="spellEnd"/>
      <w:r>
        <w:rPr>
          <w:lang w:val="de-DE"/>
        </w:rPr>
        <w:t>- 5%.</w:t>
      </w:r>
    </w:p>
    <w:p w14:paraId="0D25550B" w14:textId="77777777" w:rsidR="00010D0D" w:rsidRPr="00473AAE" w:rsidRDefault="00010D0D" w:rsidP="00010D0D">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r>
      <w:proofErr w:type="spellStart"/>
      <w:r w:rsidRPr="00E71D0B">
        <w:rPr>
          <w:rFonts w:ascii="Arial" w:hAnsi="Arial" w:cs="Arial"/>
          <w:sz w:val="16"/>
          <w:szCs w:val="18"/>
          <w:lang w:val="de-DE"/>
        </w:rPr>
        <w:t>Puissance</w:t>
      </w:r>
      <w:proofErr w:type="spellEnd"/>
      <w:r w:rsidRPr="00E71D0B">
        <w:rPr>
          <w:rFonts w:ascii="Arial" w:hAnsi="Arial" w:cs="Arial"/>
          <w:sz w:val="16"/>
          <w:szCs w:val="18"/>
          <w:lang w:val="de-DE"/>
        </w:rPr>
        <w:t xml:space="preserve"> </w:t>
      </w:r>
      <w:proofErr w:type="spellStart"/>
      <w:proofErr w:type="gramStart"/>
      <w:r w:rsidRPr="00E71D0B">
        <w:rPr>
          <w:rFonts w:ascii="Arial" w:hAnsi="Arial" w:cs="Arial"/>
          <w:sz w:val="16"/>
          <w:szCs w:val="18"/>
          <w:lang w:val="de-DE"/>
        </w:rPr>
        <w:t>électrique</w:t>
      </w:r>
      <w:proofErr w:type="spellEnd"/>
      <w:r>
        <w:rPr>
          <w:rFonts w:ascii="Arial" w:hAnsi="Arial" w:cs="Arial"/>
          <w:sz w:val="16"/>
          <w:szCs w:val="18"/>
          <w:lang w:val="de-DE"/>
        </w:rPr>
        <w:t xml:space="preserve"> </w:t>
      </w:r>
      <w:r w:rsidRPr="00473AAE">
        <w:rPr>
          <w:rFonts w:ascii="Arial" w:hAnsi="Arial" w:cs="Arial"/>
          <w:sz w:val="16"/>
          <w:szCs w:val="18"/>
          <w:lang w:val="de-DE"/>
        </w:rPr>
        <w:t>:</w:t>
      </w:r>
      <w:proofErr w:type="gramEnd"/>
      <w:r w:rsidRPr="00473AAE">
        <w:rPr>
          <w:rFonts w:ascii="Arial" w:hAnsi="Arial" w:cs="Arial"/>
          <w:sz w:val="16"/>
          <w:szCs w:val="18"/>
          <w:lang w:val="de-DE"/>
        </w:rPr>
        <w:tab/>
        <w:t xml:space="preserve">150 </w:t>
      </w:r>
      <w:proofErr w:type="spellStart"/>
      <w:r w:rsidRPr="00473AAE">
        <w:rPr>
          <w:rFonts w:ascii="Arial" w:hAnsi="Arial" w:cs="Arial"/>
          <w:sz w:val="16"/>
          <w:szCs w:val="18"/>
          <w:lang w:val="de-DE"/>
        </w:rPr>
        <w:t>Wp</w:t>
      </w:r>
      <w:proofErr w:type="spellEnd"/>
      <w:r w:rsidRPr="00473AAE">
        <w:rPr>
          <w:rFonts w:ascii="Arial" w:hAnsi="Arial" w:cs="Arial"/>
          <w:sz w:val="16"/>
          <w:szCs w:val="18"/>
          <w:lang w:val="de-DE"/>
        </w:rPr>
        <w:t>.</w:t>
      </w:r>
    </w:p>
    <w:p w14:paraId="6C3C4AE1" w14:textId="77777777" w:rsidR="00010D0D" w:rsidRPr="00AD16C5" w:rsidRDefault="00010D0D" w:rsidP="00010D0D">
      <w:pPr>
        <w:tabs>
          <w:tab w:val="left" w:pos="1418"/>
          <w:tab w:val="left" w:pos="4253"/>
        </w:tabs>
        <w:ind w:left="3969" w:hanging="2835"/>
        <w:rPr>
          <w:rFonts w:ascii="Arial" w:hAnsi="Arial" w:cs="Arial"/>
          <w:sz w:val="16"/>
          <w:szCs w:val="18"/>
          <w:lang w:val="de-DE"/>
        </w:rPr>
      </w:pPr>
      <w:r w:rsidRPr="00473AAE">
        <w:rPr>
          <w:rFonts w:ascii="Arial" w:hAnsi="Arial" w:cs="Arial"/>
          <w:sz w:val="16"/>
          <w:szCs w:val="18"/>
          <w:lang w:val="de-DE"/>
        </w:rPr>
        <w:t>-</w:t>
      </w:r>
      <w:r w:rsidRPr="00473AAE">
        <w:rPr>
          <w:rFonts w:ascii="Arial" w:hAnsi="Arial" w:cs="Arial"/>
          <w:sz w:val="16"/>
          <w:szCs w:val="18"/>
          <w:lang w:val="de-DE"/>
        </w:rPr>
        <w:tab/>
      </w:r>
      <w:proofErr w:type="spellStart"/>
      <w:r w:rsidRPr="00857A48">
        <w:rPr>
          <w:rFonts w:ascii="Arial" w:hAnsi="Arial" w:cs="Arial"/>
          <w:sz w:val="16"/>
          <w:szCs w:val="18"/>
          <w:lang w:val="de-DE"/>
        </w:rPr>
        <w:t>Raccordement</w:t>
      </w:r>
      <w:proofErr w:type="spellEnd"/>
      <w:r w:rsidRPr="00857A48">
        <w:rPr>
          <w:rFonts w:ascii="Arial" w:hAnsi="Arial" w:cs="Arial"/>
          <w:sz w:val="16"/>
          <w:szCs w:val="18"/>
          <w:lang w:val="de-DE"/>
        </w:rPr>
        <w:t xml:space="preserve"> </w:t>
      </w:r>
      <w:proofErr w:type="spellStart"/>
      <w:proofErr w:type="gramStart"/>
      <w:r w:rsidRPr="00857A48">
        <w:rPr>
          <w:rFonts w:ascii="Arial" w:hAnsi="Arial" w:cs="Arial"/>
          <w:sz w:val="16"/>
          <w:szCs w:val="18"/>
          <w:lang w:val="de-DE"/>
        </w:rPr>
        <w:t>électrique</w:t>
      </w:r>
      <w:proofErr w:type="spellEnd"/>
      <w:r w:rsidRPr="00857A48">
        <w:rPr>
          <w:rFonts w:ascii="Arial" w:hAnsi="Arial" w:cs="Arial"/>
          <w:sz w:val="16"/>
          <w:szCs w:val="18"/>
          <w:lang w:val="de-DE"/>
        </w:rPr>
        <w:t xml:space="preserve"> :</w:t>
      </w:r>
      <w:proofErr w:type="gramEnd"/>
      <w:r w:rsidRPr="00857A48">
        <w:rPr>
          <w:rFonts w:ascii="Arial" w:hAnsi="Arial" w:cs="Arial"/>
          <w:sz w:val="16"/>
          <w:szCs w:val="18"/>
          <w:lang w:val="de-DE"/>
        </w:rPr>
        <w:t xml:space="preserve"> </w:t>
      </w:r>
      <w:r>
        <w:rPr>
          <w:rFonts w:ascii="Arial" w:hAnsi="Arial" w:cs="Arial"/>
          <w:sz w:val="16"/>
          <w:szCs w:val="18"/>
          <w:lang w:val="de-DE"/>
        </w:rPr>
        <w:tab/>
      </w:r>
      <w:proofErr w:type="spellStart"/>
      <w:r w:rsidRPr="00857A48">
        <w:rPr>
          <w:rFonts w:ascii="Arial" w:hAnsi="Arial" w:cs="Arial"/>
          <w:sz w:val="16"/>
          <w:szCs w:val="18"/>
          <w:lang w:val="de-DE"/>
        </w:rPr>
        <w:t>Câble</w:t>
      </w:r>
      <w:proofErr w:type="spellEnd"/>
      <w:r w:rsidRPr="00857A48">
        <w:rPr>
          <w:rFonts w:ascii="Arial" w:hAnsi="Arial" w:cs="Arial"/>
          <w:sz w:val="16"/>
          <w:szCs w:val="18"/>
          <w:lang w:val="de-DE"/>
        </w:rPr>
        <w:t xml:space="preserve"> </w:t>
      </w:r>
      <w:proofErr w:type="spellStart"/>
      <w:r w:rsidRPr="00857A48">
        <w:rPr>
          <w:rFonts w:ascii="Arial" w:hAnsi="Arial" w:cs="Arial"/>
          <w:sz w:val="16"/>
          <w:szCs w:val="18"/>
          <w:lang w:val="de-DE"/>
        </w:rPr>
        <w:t>solaire</w:t>
      </w:r>
      <w:proofErr w:type="spellEnd"/>
      <w:r w:rsidRPr="00857A48">
        <w:rPr>
          <w:rFonts w:ascii="Arial" w:hAnsi="Arial" w:cs="Arial"/>
          <w:sz w:val="16"/>
          <w:szCs w:val="18"/>
          <w:lang w:val="de-DE"/>
        </w:rPr>
        <w:t xml:space="preserve"> 4,0 mm</w:t>
      </w:r>
      <w:r w:rsidRPr="00857A48">
        <w:rPr>
          <w:rFonts w:ascii="Arial" w:hAnsi="Arial" w:cs="Arial"/>
          <w:sz w:val="16"/>
          <w:szCs w:val="18"/>
          <w:vertAlign w:val="superscript"/>
          <w:lang w:val="de-DE"/>
        </w:rPr>
        <w:t>2</w:t>
      </w:r>
      <w:r>
        <w:rPr>
          <w:rFonts w:ascii="Arial" w:hAnsi="Arial" w:cs="Arial"/>
          <w:sz w:val="16"/>
          <w:szCs w:val="18"/>
          <w:lang w:val="de-DE"/>
        </w:rPr>
        <w:t xml:space="preserve"> </w:t>
      </w:r>
      <w:proofErr w:type="spellStart"/>
      <w:r>
        <w:rPr>
          <w:rFonts w:ascii="Arial" w:hAnsi="Arial" w:cs="Arial"/>
          <w:sz w:val="16"/>
          <w:szCs w:val="18"/>
          <w:lang w:val="de-DE"/>
        </w:rPr>
        <w:t>avec</w:t>
      </w:r>
      <w:proofErr w:type="spellEnd"/>
      <w:r>
        <w:rPr>
          <w:rFonts w:ascii="Arial" w:hAnsi="Arial" w:cs="Arial"/>
          <w:sz w:val="16"/>
          <w:szCs w:val="18"/>
          <w:lang w:val="de-DE"/>
        </w:rPr>
        <w:t xml:space="preserve"> </w:t>
      </w:r>
      <w:r w:rsidRPr="00473AAE">
        <w:rPr>
          <w:rFonts w:ascii="Arial" w:hAnsi="Arial" w:cs="Arial"/>
          <w:sz w:val="16"/>
          <w:szCs w:val="18"/>
          <w:lang w:val="de-DE"/>
        </w:rPr>
        <w:t xml:space="preserve">PV </w:t>
      </w:r>
      <w:proofErr w:type="spellStart"/>
      <w:r w:rsidRPr="00473AAE">
        <w:rPr>
          <w:rFonts w:ascii="Arial" w:hAnsi="Arial" w:cs="Arial"/>
          <w:sz w:val="16"/>
          <w:szCs w:val="18"/>
          <w:lang w:val="de-DE"/>
        </w:rPr>
        <w:t>Slimline</w:t>
      </w:r>
      <w:proofErr w:type="spellEnd"/>
    </w:p>
    <w:p w14:paraId="74B7A893" w14:textId="29DB6D37" w:rsidR="009B4755" w:rsidRPr="009217FA" w:rsidRDefault="009B4755" w:rsidP="00DA1E98">
      <w:pPr>
        <w:pStyle w:val="Kop7"/>
        <w:spacing w:before="0" w:after="0"/>
      </w:pPr>
      <w:r w:rsidRPr="009217FA">
        <w:t>.3</w:t>
      </w:r>
      <w:r w:rsidR="002C2A39">
        <w:t>2</w:t>
      </w:r>
      <w:r w:rsidRPr="009217FA">
        <w:t>.</w:t>
      </w:r>
      <w:r w:rsidR="002C2A39">
        <w:t>2</w:t>
      </w:r>
      <w:r>
        <w:t>0.</w:t>
      </w:r>
      <w:r w:rsidRPr="009217FA">
        <w:tab/>
      </w:r>
      <w:proofErr w:type="spellStart"/>
      <w:r w:rsidR="00036DB3" w:rsidRPr="00036DB3">
        <w:t>Caractéristiques</w:t>
      </w:r>
      <w:proofErr w:type="spellEnd"/>
      <w:r w:rsidR="00036DB3" w:rsidRPr="00036DB3">
        <w:t xml:space="preserve"> des </w:t>
      </w:r>
      <w:proofErr w:type="spellStart"/>
      <w:r w:rsidR="00036DB3" w:rsidRPr="00036DB3">
        <w:t>fixations</w:t>
      </w:r>
      <w:proofErr w:type="spellEnd"/>
      <w:r w:rsidR="00036DB3" w:rsidRPr="00036DB3">
        <w:t xml:space="preserve"> </w:t>
      </w:r>
      <w:proofErr w:type="spellStart"/>
      <w:r w:rsidR="00036DB3" w:rsidRPr="00036DB3">
        <w:t>mécaniques</w:t>
      </w:r>
      <w:proofErr w:type="spellEnd"/>
      <w:r w:rsidRPr="009217FA">
        <w:t>:</w:t>
      </w:r>
    </w:p>
    <w:p w14:paraId="6183E6CA" w14:textId="3100DEE0" w:rsidR="008943AA" w:rsidRDefault="008943AA" w:rsidP="00DA1E98">
      <w:pPr>
        <w:pStyle w:val="Kop7"/>
        <w:spacing w:before="0" w:after="0"/>
      </w:pPr>
      <w:r w:rsidRPr="009217FA">
        <w:t>.</w:t>
      </w:r>
      <w:r w:rsidR="002C2A39">
        <w:t>32</w:t>
      </w:r>
      <w:r w:rsidRPr="009217FA">
        <w:t>.</w:t>
      </w:r>
      <w:r w:rsidR="002C2A39">
        <w:t>2</w:t>
      </w:r>
      <w:r>
        <w:t xml:space="preserve">0.20 </w:t>
      </w:r>
      <w:r w:rsidR="00036DB3" w:rsidRPr="00036DB3">
        <w:t xml:space="preserve">Montage de </w:t>
      </w:r>
      <w:proofErr w:type="spellStart"/>
      <w:r w:rsidR="00036DB3" w:rsidRPr="00036DB3">
        <w:t>panneaux</w:t>
      </w:r>
      <w:proofErr w:type="spellEnd"/>
      <w:r w:rsidR="00036DB3" w:rsidRPr="00036DB3">
        <w:t xml:space="preserve"> </w:t>
      </w:r>
      <w:proofErr w:type="spellStart"/>
      <w:r w:rsidR="00036DB3" w:rsidRPr="00036DB3">
        <w:t>solaires</w:t>
      </w:r>
      <w:proofErr w:type="spellEnd"/>
      <w:r w:rsidR="00036DB3" w:rsidRPr="00036DB3">
        <w:t xml:space="preserve"> </w:t>
      </w:r>
      <w:proofErr w:type="spellStart"/>
      <w:r w:rsidR="00036DB3" w:rsidRPr="00036DB3">
        <w:t>sur</w:t>
      </w:r>
      <w:proofErr w:type="spellEnd"/>
      <w:r w:rsidR="00036DB3" w:rsidRPr="00036DB3">
        <w:t xml:space="preserve"> </w:t>
      </w:r>
      <w:proofErr w:type="spellStart"/>
      <w:r w:rsidR="00036DB3">
        <w:t>panneaux</w:t>
      </w:r>
      <w:proofErr w:type="spellEnd"/>
      <w:r w:rsidR="00036DB3">
        <w:t xml:space="preserve"> à joints </w:t>
      </w:r>
      <w:proofErr w:type="spellStart"/>
      <w:r w:rsidR="00036DB3">
        <w:t>debouts</w:t>
      </w:r>
      <w:proofErr w:type="spellEnd"/>
      <w:r>
        <w:t>:</w:t>
      </w:r>
    </w:p>
    <w:p w14:paraId="74007EDD" w14:textId="720C0351" w:rsidR="00AE4A97" w:rsidRDefault="00AE4A97" w:rsidP="00D723BD">
      <w:pPr>
        <w:pStyle w:val="80"/>
      </w:pPr>
      <w:r w:rsidRPr="00AE4A97">
        <w:t>-</w:t>
      </w:r>
      <w:r w:rsidRPr="00AE4A97">
        <w:tab/>
        <w:t>Type:</w:t>
      </w:r>
      <w:r w:rsidRPr="00AE4A97">
        <w:tab/>
      </w:r>
      <w:r w:rsidRPr="00AE4A97">
        <w:tab/>
      </w:r>
      <w:r w:rsidRPr="00AE4A97">
        <w:tab/>
      </w:r>
      <w:r w:rsidRPr="00AE4A97">
        <w:tab/>
      </w:r>
      <w:r w:rsidR="00EB01ED">
        <w:t>v</w:t>
      </w:r>
      <w:r w:rsidR="00036DB3">
        <w:t>oir</w:t>
      </w:r>
      <w:r w:rsidR="00EB01ED">
        <w:t xml:space="preserve"> figure</w:t>
      </w:r>
      <w:r w:rsidRPr="00AE4A97">
        <w:t>.</w:t>
      </w:r>
    </w:p>
    <w:p w14:paraId="454CAA15" w14:textId="08053A56" w:rsidR="0053319E" w:rsidRDefault="00AE4A97" w:rsidP="00D723BD">
      <w:pPr>
        <w:pStyle w:val="80"/>
      </w:pPr>
      <w:r>
        <w:tab/>
      </w:r>
      <w:r>
        <w:tab/>
      </w:r>
      <w:r>
        <w:tab/>
      </w:r>
      <w:r>
        <w:tab/>
      </w:r>
      <w:r>
        <w:tab/>
      </w:r>
      <w:r w:rsidR="00121D02" w:rsidRPr="00121D02">
        <w:rPr>
          <w:noProof/>
        </w:rPr>
        <w:drawing>
          <wp:inline distT="0" distB="0" distL="0" distR="0" wp14:anchorId="22B68C9E" wp14:editId="6B0F63BA">
            <wp:extent cx="2158410" cy="1549263"/>
            <wp:effectExtent l="0" t="0" r="635" b="635"/>
            <wp:docPr id="898340617" name="Afbeelding 1" descr="Afbeelding met metaalware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617" name="Afbeelding 1" descr="Afbeelding met metaalwaren&#10;&#10;Door AI gegenereerde inhoud is mogelijk onjuist."/>
                    <pic:cNvPicPr/>
                  </pic:nvPicPr>
                  <pic:blipFill>
                    <a:blip r:embed="rId11"/>
                    <a:stretch>
                      <a:fillRect/>
                    </a:stretch>
                  </pic:blipFill>
                  <pic:spPr>
                    <a:xfrm>
                      <a:off x="0" y="0"/>
                      <a:ext cx="2189087" cy="1571282"/>
                    </a:xfrm>
                    <a:prstGeom prst="rect">
                      <a:avLst/>
                    </a:prstGeom>
                  </pic:spPr>
                </pic:pic>
              </a:graphicData>
            </a:graphic>
          </wp:inline>
        </w:drawing>
      </w:r>
    </w:p>
    <w:p w14:paraId="31DCCFEB" w14:textId="19018B55" w:rsidR="00776F2B" w:rsidRDefault="00776F2B" w:rsidP="00D723BD">
      <w:pPr>
        <w:pStyle w:val="80"/>
      </w:pPr>
      <w:r w:rsidRPr="00776F2B">
        <w:t xml:space="preserve">Fixation avec pince centrale/d'extrémité solaire </w:t>
      </w:r>
      <w:r w:rsidRPr="008943AA">
        <w:rPr>
          <w:rStyle w:val="MerkChar"/>
        </w:rPr>
        <w:t>PREFALZ 500/650</w:t>
      </w:r>
      <w:r>
        <w:t xml:space="preserve"> </w:t>
      </w:r>
      <w:r w:rsidRPr="00776F2B">
        <w:t xml:space="preserve">sur double </w:t>
      </w:r>
      <w:r>
        <w:t>joint debout</w:t>
      </w:r>
      <w:r w:rsidRPr="00776F2B">
        <w:t xml:space="preserve"> avec protection antichute de module. Le nombre de pinces par panneau varie en fonction de la pente du toit et de son emplacement (voir étude de montage).</w:t>
      </w:r>
    </w:p>
    <w:p w14:paraId="564BCFFA" w14:textId="5EC50A99" w:rsidR="008C067A" w:rsidRDefault="008C067A" w:rsidP="00D723BD">
      <w:pPr>
        <w:pStyle w:val="80"/>
      </w:pPr>
    </w:p>
    <w:p w14:paraId="35D85641" w14:textId="77777777" w:rsidR="00FF468C" w:rsidRPr="009217FA" w:rsidRDefault="00FF468C" w:rsidP="00DA1E98">
      <w:pPr>
        <w:pStyle w:val="83ProM"/>
        <w:spacing w:before="0" w:after="0"/>
        <w:rPr>
          <w:lang w:val="nl-BE"/>
        </w:rPr>
      </w:pPr>
    </w:p>
    <w:p w14:paraId="4771D66D" w14:textId="708456D7" w:rsidR="003C7873" w:rsidRPr="009217FA" w:rsidRDefault="00F23EC7" w:rsidP="00D723BD">
      <w:pPr>
        <w:pStyle w:val="Kop5"/>
        <w:spacing w:before="0" w:after="0"/>
        <w:rPr>
          <w:lang w:val="nl-BE"/>
        </w:rPr>
      </w:pPr>
      <w:r w:rsidRPr="009217FA">
        <w:rPr>
          <w:rStyle w:val="Kop5BlauwChar"/>
          <w:lang w:val="nl-BE"/>
        </w:rPr>
        <w:t>.40.</w:t>
      </w:r>
      <w:r w:rsidR="003C7873" w:rsidRPr="009217FA">
        <w:rPr>
          <w:lang w:val="nl-BE"/>
        </w:rPr>
        <w:tab/>
      </w:r>
      <w:r w:rsidR="00776F2B">
        <w:rPr>
          <w:lang w:val="nl-BE"/>
        </w:rPr>
        <w:t>EXECUTION</w:t>
      </w:r>
    </w:p>
    <w:p w14:paraId="753BF321" w14:textId="0A21B961" w:rsidR="00FF12B4" w:rsidRPr="009217FA" w:rsidRDefault="00BB4ED4" w:rsidP="00D723BD">
      <w:pPr>
        <w:pStyle w:val="Kop7"/>
        <w:spacing w:before="0" w:after="0"/>
      </w:pPr>
      <w:r w:rsidRPr="009217FA">
        <w:t>.41.</w:t>
      </w:r>
      <w:r>
        <w:t>10.</w:t>
      </w:r>
      <w:r w:rsidR="00596EC7">
        <w:tab/>
      </w:r>
      <w:proofErr w:type="spellStart"/>
      <w:r w:rsidR="00312AFC" w:rsidRPr="00312AFC">
        <w:t>L'exécution</w:t>
      </w:r>
      <w:proofErr w:type="spellEnd"/>
      <w:r w:rsidR="00312AFC" w:rsidRPr="00312AFC">
        <w:t xml:space="preserve"> </w:t>
      </w:r>
      <w:proofErr w:type="spellStart"/>
      <w:r w:rsidR="00312AFC" w:rsidRPr="00312AFC">
        <w:t>est</w:t>
      </w:r>
      <w:proofErr w:type="spellEnd"/>
      <w:r w:rsidR="00312AFC" w:rsidRPr="00312AFC">
        <w:t xml:space="preserve"> </w:t>
      </w:r>
      <w:proofErr w:type="spellStart"/>
      <w:r w:rsidR="00312AFC" w:rsidRPr="00312AFC">
        <w:t>effectuée</w:t>
      </w:r>
      <w:proofErr w:type="spellEnd"/>
      <w:r w:rsidR="00312AFC" w:rsidRPr="00312AFC">
        <w:t xml:space="preserve"> </w:t>
      </w:r>
      <w:proofErr w:type="spellStart"/>
      <w:r w:rsidR="00312AFC" w:rsidRPr="00312AFC">
        <w:t>selon</w:t>
      </w:r>
      <w:proofErr w:type="spellEnd"/>
      <w:r w:rsidR="00312AFC" w:rsidRPr="00312AFC">
        <w:t xml:space="preserve"> les </w:t>
      </w:r>
      <w:proofErr w:type="spellStart"/>
      <w:r w:rsidR="00312AFC" w:rsidRPr="00312AFC">
        <w:t>instructions</w:t>
      </w:r>
      <w:proofErr w:type="spellEnd"/>
      <w:r w:rsidR="00312AFC" w:rsidRPr="00312AFC">
        <w:t xml:space="preserve"> du </w:t>
      </w:r>
      <w:proofErr w:type="spellStart"/>
      <w:r w:rsidR="00312AFC" w:rsidRPr="00312AFC">
        <w:t>fabricant</w:t>
      </w:r>
      <w:proofErr w:type="spellEnd"/>
      <w:r w:rsidR="00FF12B4" w:rsidRPr="009217FA">
        <w:t>.</w:t>
      </w:r>
    </w:p>
    <w:p w14:paraId="2B5218BD" w14:textId="77777777" w:rsidR="00312AFC" w:rsidRDefault="00312AFC" w:rsidP="00D723BD">
      <w:pPr>
        <w:pStyle w:val="80"/>
      </w:pPr>
      <w:r w:rsidRPr="00312AFC">
        <w:t xml:space="preserve">La pente minimale du toit pour l'utilisation </w:t>
      </w:r>
      <w:r w:rsidRPr="00312AFC">
        <w:rPr>
          <w:rStyle w:val="MerkChar"/>
        </w:rPr>
        <w:t>de Prefalz</w:t>
      </w:r>
      <w:r w:rsidRPr="00312AFC">
        <w:t xml:space="preserve"> est de : 3° (environ 5,5%), à condition d'une pose spécifique.</w:t>
      </w:r>
    </w:p>
    <w:p w14:paraId="3F4982FD" w14:textId="63F6F500" w:rsidR="00831F57" w:rsidRPr="009217FA" w:rsidRDefault="00831F57" w:rsidP="00D723BD">
      <w:pPr>
        <w:pStyle w:val="Kop7"/>
        <w:spacing w:before="0" w:after="0"/>
        <w:rPr>
          <w:lang w:val="nl-BE"/>
        </w:rPr>
      </w:pPr>
      <w:r w:rsidRPr="009217FA">
        <w:rPr>
          <w:lang w:val="nl-BE"/>
        </w:rPr>
        <w:t>.42.40.</w:t>
      </w:r>
      <w:r w:rsidRPr="009217FA">
        <w:rPr>
          <w:lang w:val="nl-BE"/>
        </w:rPr>
        <w:tab/>
      </w:r>
      <w:r w:rsidR="00437FE0">
        <w:rPr>
          <w:lang w:val="nl-BE"/>
        </w:rPr>
        <w:t>Stockage</w:t>
      </w:r>
      <w:r w:rsidRPr="009217FA">
        <w:rPr>
          <w:lang w:val="nl-BE"/>
        </w:rPr>
        <w:t>:</w:t>
      </w:r>
      <w:r w:rsidRPr="009217FA">
        <w:rPr>
          <w:color w:val="808080"/>
          <w:lang w:val="nl-BE"/>
        </w:rPr>
        <w:t xml:space="preserve"> </w:t>
      </w:r>
    </w:p>
    <w:p w14:paraId="4884D18D" w14:textId="50AF0A6F" w:rsidR="009129A9" w:rsidRDefault="00437FE0" w:rsidP="00D723BD">
      <w:pPr>
        <w:pStyle w:val="80"/>
      </w:pPr>
      <w:r w:rsidRPr="00437FE0">
        <w:t>Les panneaux solaires et leurs accessoires sont soigneusement stockés et empilés pour protéger les matériaux des dommages.</w:t>
      </w:r>
      <w:r w:rsidR="009129A9">
        <w:t xml:space="preserve"> Le stockage sur site doit être limité à une durée minimale.</w:t>
      </w:r>
    </w:p>
    <w:p w14:paraId="5BBE0799" w14:textId="2A67F986" w:rsidR="00437FE0" w:rsidRDefault="009129A9" w:rsidP="00D723BD">
      <w:pPr>
        <w:pStyle w:val="80"/>
      </w:pPr>
      <w:r>
        <w:t>Toutes les directives du fabricant de membranes de toiture et de panneaux solaires concernant le stockage, l'installation, etc. doivent être respectées.</w:t>
      </w:r>
    </w:p>
    <w:p w14:paraId="748BE957" w14:textId="5A93FCFF" w:rsidR="00A46F39" w:rsidRPr="009217FA" w:rsidRDefault="00A46F39" w:rsidP="00D723BD">
      <w:pPr>
        <w:pStyle w:val="Kop6"/>
        <w:spacing w:before="0" w:after="0"/>
        <w:rPr>
          <w:lang w:val="nl-BE"/>
        </w:rPr>
      </w:pPr>
      <w:r w:rsidRPr="009217FA">
        <w:rPr>
          <w:lang w:val="nl-BE"/>
        </w:rPr>
        <w:t>.44.</w:t>
      </w:r>
      <w:r w:rsidRPr="009217FA">
        <w:rPr>
          <w:lang w:val="nl-BE"/>
        </w:rPr>
        <w:tab/>
      </w:r>
      <w:r w:rsidR="009129A9">
        <w:rPr>
          <w:lang w:val="nl-BE"/>
        </w:rPr>
        <w:t>Installation</w:t>
      </w:r>
      <w:r w:rsidRPr="009217FA">
        <w:rPr>
          <w:lang w:val="nl-BE"/>
        </w:rPr>
        <w:t>:</w:t>
      </w:r>
    </w:p>
    <w:p w14:paraId="3683AE22" w14:textId="77777777" w:rsidR="00A46F39" w:rsidRPr="009217FA" w:rsidRDefault="00A46F39" w:rsidP="00D723BD">
      <w:pPr>
        <w:pStyle w:val="Kop7"/>
        <w:spacing w:before="0" w:after="0"/>
        <w:rPr>
          <w:lang w:val="nl-BE"/>
        </w:rPr>
      </w:pPr>
      <w:r w:rsidRPr="009217FA">
        <w:rPr>
          <w:lang w:val="nl-BE"/>
        </w:rPr>
        <w:t>.44.20.</w:t>
      </w:r>
      <w:r w:rsidRPr="009217FA">
        <w:rPr>
          <w:lang w:val="nl-BE"/>
        </w:rPr>
        <w:tab/>
        <w:t>Montage:</w:t>
      </w:r>
    </w:p>
    <w:p w14:paraId="5CE7290D" w14:textId="6E2538BD" w:rsidR="00A0153C" w:rsidRDefault="00A0153C" w:rsidP="00D723BD">
      <w:pPr>
        <w:pStyle w:val="80"/>
      </w:pPr>
      <w:r>
        <w:t>Les panneaux solaires sont montés avec des pinces anodisées noires.</w:t>
      </w:r>
    </w:p>
    <w:p w14:paraId="77E952AF" w14:textId="2B1EB3C6" w:rsidR="00596EC7" w:rsidRDefault="00A0153C" w:rsidP="00D723BD">
      <w:pPr>
        <w:pStyle w:val="80"/>
      </w:pPr>
      <w:r>
        <w:lastRenderedPageBreak/>
        <w:t>L'installation des panneaux solaires ne peut commencer que lorsque la sous-structure est entièrement conforme aux exigences fixées, notamment celles relatives à la déflexion, à la charge et à la stabilité, au vent et à la pression.</w:t>
      </w:r>
    </w:p>
    <w:p w14:paraId="2D032EC0" w14:textId="77777777" w:rsidR="00A0153C" w:rsidRPr="009217FA" w:rsidRDefault="00A0153C" w:rsidP="00D723BD">
      <w:pPr>
        <w:pStyle w:val="80"/>
      </w:pPr>
    </w:p>
    <w:p w14:paraId="4D15F17E" w14:textId="0B4AFE40" w:rsidR="00B82A85" w:rsidRPr="009217FA" w:rsidRDefault="00B82A85" w:rsidP="00D723BD">
      <w:pPr>
        <w:pStyle w:val="Kop5"/>
        <w:spacing w:before="0" w:after="0"/>
        <w:rPr>
          <w:lang w:val="nl-BE"/>
        </w:rPr>
      </w:pPr>
      <w:r w:rsidRPr="009217FA">
        <w:rPr>
          <w:rStyle w:val="Kop5BlauwChar"/>
          <w:lang w:val="nl-BE"/>
        </w:rPr>
        <w:t>.50.</w:t>
      </w:r>
      <w:r w:rsidRPr="009217FA">
        <w:rPr>
          <w:lang w:val="nl-BE"/>
        </w:rPr>
        <w:tab/>
        <w:t>COORDINATI</w:t>
      </w:r>
      <w:r w:rsidR="0011539A">
        <w:rPr>
          <w:lang w:val="nl-BE"/>
        </w:rPr>
        <w:t>ON</w:t>
      </w:r>
    </w:p>
    <w:p w14:paraId="2785E143" w14:textId="1330669A" w:rsidR="002359E0" w:rsidRPr="009217FA" w:rsidRDefault="002359E0" w:rsidP="00D723BD">
      <w:pPr>
        <w:pStyle w:val="Kop6"/>
        <w:spacing w:before="0" w:after="0"/>
        <w:rPr>
          <w:lang w:val="nl-BE"/>
        </w:rPr>
      </w:pPr>
      <w:bookmarkStart w:id="128" w:name="_Toc128825073"/>
      <w:bookmarkStart w:id="129" w:name="_Toc244576169"/>
      <w:bookmarkStart w:id="130" w:name="_Toc128825075"/>
      <w:bookmarkStart w:id="131" w:name="_Toc244576172"/>
      <w:bookmarkStart w:id="132" w:name="_Toc244576175"/>
      <w:r w:rsidRPr="009217FA">
        <w:rPr>
          <w:lang w:val="nl-BE"/>
        </w:rPr>
        <w:t>.51.</w:t>
      </w:r>
      <w:r w:rsidRPr="009217FA">
        <w:rPr>
          <w:lang w:val="nl-BE"/>
        </w:rPr>
        <w:tab/>
      </w:r>
      <w:r w:rsidR="000067BD">
        <w:rPr>
          <w:lang w:val="nl-BE"/>
        </w:rPr>
        <w:t xml:space="preserve">Avant livraison </w:t>
      </w:r>
      <w:r w:rsidRPr="009217FA">
        <w:rPr>
          <w:lang w:val="nl-BE"/>
        </w:rPr>
        <w:t>:</w:t>
      </w:r>
      <w:bookmarkEnd w:id="128"/>
      <w:bookmarkEnd w:id="129"/>
    </w:p>
    <w:p w14:paraId="18C22E41" w14:textId="77777777" w:rsidR="0003116E" w:rsidRDefault="0003116E" w:rsidP="00D723BD">
      <w:pPr>
        <w:pStyle w:val="80"/>
      </w:pPr>
      <w:r>
        <w:t>L'entrepreneur est tenu de vérifier si les panneaux solaires, les accessoires, les fixations, etc. peuvent être fournis dans les formes, dimensions et modèles prescrits.</w:t>
      </w:r>
    </w:p>
    <w:p w14:paraId="03122928" w14:textId="77777777" w:rsidR="0003116E" w:rsidRDefault="0003116E" w:rsidP="00D723BD">
      <w:pPr>
        <w:pStyle w:val="80"/>
      </w:pPr>
      <w:r>
        <w:t>Les raccordements nécessaires au réseau électrique doivent être prévus pour les panneaux solaires (comme indiqué sur les plans).</w:t>
      </w:r>
    </w:p>
    <w:p w14:paraId="4CE9A0A2" w14:textId="0B8ABF88" w:rsidR="002917EB" w:rsidRPr="009217FA" w:rsidRDefault="002917EB" w:rsidP="00D723BD">
      <w:pPr>
        <w:pStyle w:val="Kop6"/>
        <w:spacing w:before="0" w:after="0"/>
        <w:rPr>
          <w:lang w:val="nl-BE"/>
        </w:rPr>
      </w:pPr>
      <w:r w:rsidRPr="009217FA">
        <w:rPr>
          <w:lang w:val="nl-BE"/>
        </w:rPr>
        <w:t>.53.</w:t>
      </w:r>
      <w:r w:rsidRPr="009217FA">
        <w:rPr>
          <w:lang w:val="nl-BE"/>
        </w:rPr>
        <w:tab/>
      </w:r>
      <w:r w:rsidR="00692630" w:rsidRPr="00692630">
        <w:rPr>
          <w:lang w:val="nl-BE"/>
        </w:rPr>
        <w:t xml:space="preserve">Pendant l'exécution </w:t>
      </w:r>
      <w:r w:rsidRPr="009217FA">
        <w:rPr>
          <w:lang w:val="nl-BE"/>
        </w:rPr>
        <w:t>:</w:t>
      </w:r>
      <w:bookmarkEnd w:id="130"/>
      <w:bookmarkEnd w:id="131"/>
    </w:p>
    <w:p w14:paraId="39C454FF" w14:textId="335B003D" w:rsidR="002917EB" w:rsidRPr="009217FA" w:rsidRDefault="002917EB" w:rsidP="00D723BD">
      <w:pPr>
        <w:pStyle w:val="Kop7"/>
        <w:spacing w:before="0" w:after="0"/>
        <w:rPr>
          <w:lang w:val="nl-BE"/>
        </w:rPr>
      </w:pPr>
      <w:r w:rsidRPr="009217FA">
        <w:rPr>
          <w:lang w:val="nl-BE"/>
        </w:rPr>
        <w:t>.53.20.</w:t>
      </w:r>
      <w:r w:rsidRPr="009217FA">
        <w:rPr>
          <w:lang w:val="nl-BE"/>
        </w:rPr>
        <w:tab/>
      </w:r>
      <w:r w:rsidR="00DF6736">
        <w:rPr>
          <w:lang w:val="nl-BE"/>
        </w:rPr>
        <w:t xml:space="preserve">Conditions </w:t>
      </w:r>
      <w:r w:rsidR="00FD1F18">
        <w:rPr>
          <w:lang w:val="nl-BE"/>
        </w:rPr>
        <w:t>à l’avance</w:t>
      </w:r>
      <w:r w:rsidRPr="009217FA">
        <w:rPr>
          <w:lang w:val="nl-BE"/>
        </w:rPr>
        <w:t>:</w:t>
      </w:r>
    </w:p>
    <w:p w14:paraId="3BFD94ED" w14:textId="7C159FA9" w:rsidR="002917EB" w:rsidRDefault="0023725C" w:rsidP="00D723BD">
      <w:pPr>
        <w:pStyle w:val="80"/>
      </w:pPr>
      <w:r w:rsidRPr="0023725C">
        <w:t>Avant de commencer les travaux, l’entrepreneur doit vérifier la stabilité générale de la structure du toit.</w:t>
      </w:r>
    </w:p>
    <w:p w14:paraId="0DBC82A6" w14:textId="160BC205" w:rsidR="00B82A85" w:rsidRPr="009217FA" w:rsidRDefault="00B82A85" w:rsidP="00D723BD">
      <w:pPr>
        <w:pStyle w:val="Kop6"/>
        <w:spacing w:before="0" w:after="0"/>
        <w:rPr>
          <w:lang w:val="nl-BE"/>
        </w:rPr>
      </w:pPr>
      <w:r w:rsidRPr="009217FA">
        <w:rPr>
          <w:lang w:val="nl-BE"/>
        </w:rPr>
        <w:t>.55.</w:t>
      </w:r>
      <w:r w:rsidRPr="009217FA">
        <w:rPr>
          <w:lang w:val="nl-BE"/>
        </w:rPr>
        <w:tab/>
      </w:r>
      <w:r w:rsidR="0023725C">
        <w:rPr>
          <w:lang w:val="nl-BE"/>
        </w:rPr>
        <w:t>Avec autres artic</w:t>
      </w:r>
      <w:r w:rsidR="00CD2235">
        <w:rPr>
          <w:lang w:val="nl-BE"/>
        </w:rPr>
        <w:t>les</w:t>
      </w:r>
      <w:r w:rsidRPr="009217FA">
        <w:rPr>
          <w:lang w:val="nl-BE"/>
        </w:rPr>
        <w:t>:</w:t>
      </w:r>
      <w:bookmarkEnd w:id="132"/>
    </w:p>
    <w:p w14:paraId="485AD999" w14:textId="77777777" w:rsidR="001D081E" w:rsidRDefault="001D081E" w:rsidP="00D723BD">
      <w:pPr>
        <w:pStyle w:val="80"/>
      </w:pPr>
      <w:r>
        <w:t>L'anneau d'exécution peut être coordonné avec la pose du revêtement de toiture avec des membranes à joint debout en aluminium Prefalz.</w:t>
      </w:r>
    </w:p>
    <w:p w14:paraId="605AA051" w14:textId="77777777" w:rsidR="001D081E" w:rsidRDefault="001D081E" w:rsidP="00D723BD">
      <w:pPr>
        <w:pStyle w:val="80"/>
      </w:pPr>
      <w:r>
        <w:t>L'exécution de ce poste doit être coordonnée selon les études, les plans d'exécution, les détails d'exécution et les dessins d'exécution.</w:t>
      </w:r>
    </w:p>
    <w:p w14:paraId="78D37643" w14:textId="77777777" w:rsidR="001D081E" w:rsidRDefault="001D081E" w:rsidP="00D723BD">
      <w:pPr>
        <w:pStyle w:val="80"/>
      </w:pPr>
      <w:r>
        <w:t>Les raccordements nécessaires au réseau électrique doivent être prévus pour les panneaux solaires (comme indiqué sur les plans).</w:t>
      </w:r>
    </w:p>
    <w:p w14:paraId="69CF2091" w14:textId="29EC0C47" w:rsidR="00F37652" w:rsidRDefault="00F37652" w:rsidP="00D723BD">
      <w:pPr>
        <w:pStyle w:val="80"/>
      </w:pPr>
      <w:r>
        <w:t xml:space="preserve">La mise en œuvre peut être coordonnée avec la pose du revêtement de toiture avec des membranes à joint debout en aluminium </w:t>
      </w:r>
      <w:r w:rsidRPr="00DA1E98">
        <w:rPr>
          <w:rStyle w:val="MerkChar"/>
        </w:rPr>
        <w:t>Prefalz</w:t>
      </w:r>
      <w:r>
        <w:t>.</w:t>
      </w:r>
    </w:p>
    <w:p w14:paraId="4A213D35" w14:textId="77777777" w:rsidR="00F37652" w:rsidRDefault="00F37652" w:rsidP="00D723BD">
      <w:pPr>
        <w:pStyle w:val="80"/>
      </w:pPr>
      <w:r>
        <w:t>L'exécution de ce poste doit être coordonnée selon les études, les plans d'exécution, les détails d'exécution et les dessins d'exécution.</w:t>
      </w:r>
    </w:p>
    <w:p w14:paraId="1D996AAF" w14:textId="77777777" w:rsidR="00F37652" w:rsidRDefault="00F37652" w:rsidP="00D723BD">
      <w:pPr>
        <w:pStyle w:val="80"/>
      </w:pPr>
      <w:r>
        <w:t>Les raccordements nécessaires au réseau électrique doivent être prévus pour les panneaux solaires (comme indiqué sur les plans).</w:t>
      </w:r>
    </w:p>
    <w:p w14:paraId="42AF3CD7" w14:textId="77777777" w:rsidR="00D03823" w:rsidRPr="00F505C5" w:rsidRDefault="00D03823" w:rsidP="00D723BD">
      <w:pPr>
        <w:pStyle w:val="80"/>
        <w:rPr>
          <w:rStyle w:val="OptieChar"/>
          <w:color w:val="000000" w:themeColor="text1"/>
        </w:rPr>
      </w:pPr>
    </w:p>
    <w:p w14:paraId="30FC34B8" w14:textId="77777777" w:rsidR="00596EC7" w:rsidRPr="009217FA" w:rsidRDefault="00596EC7" w:rsidP="00DA1E98">
      <w:pPr>
        <w:pStyle w:val="81"/>
        <w:spacing w:before="0" w:after="0"/>
      </w:pPr>
    </w:p>
    <w:p w14:paraId="567F4B70" w14:textId="4D5B6BDB" w:rsidR="0037700B" w:rsidRPr="009217FA" w:rsidRDefault="0037700B" w:rsidP="00DA1E98">
      <w:pPr>
        <w:pStyle w:val="Kop5"/>
        <w:spacing w:before="0" w:after="0"/>
        <w:rPr>
          <w:lang w:val="nl-BE"/>
        </w:rPr>
      </w:pPr>
      <w:r w:rsidRPr="009217FA">
        <w:rPr>
          <w:rStyle w:val="Kop5BlauwChar"/>
          <w:lang w:val="nl-BE"/>
        </w:rPr>
        <w:t>.60.</w:t>
      </w:r>
      <w:r w:rsidRPr="009217FA">
        <w:rPr>
          <w:lang w:val="nl-BE"/>
        </w:rPr>
        <w:tab/>
      </w:r>
      <w:r w:rsidR="007E0712" w:rsidRPr="007E0712">
        <w:rPr>
          <w:lang w:val="nl-BE"/>
        </w:rPr>
        <w:t>ASPECTS DE CONTRÔLE ET</w:t>
      </w:r>
      <w:r w:rsidR="007E0712">
        <w:rPr>
          <w:lang w:val="nl-BE"/>
        </w:rPr>
        <w:t xml:space="preserve"> D’AGREATION</w:t>
      </w:r>
    </w:p>
    <w:p w14:paraId="6C7DE44C" w14:textId="2D7297B4" w:rsidR="00ED0866" w:rsidRPr="009217FA" w:rsidRDefault="004B511B" w:rsidP="00DA1E98">
      <w:pPr>
        <w:pStyle w:val="Kop6"/>
        <w:spacing w:before="0" w:after="0"/>
        <w:rPr>
          <w:lang w:val="nl-BE"/>
        </w:rPr>
      </w:pPr>
      <w:r w:rsidRPr="009217FA">
        <w:rPr>
          <w:lang w:val="nl-BE"/>
        </w:rPr>
        <w:t>.61.</w:t>
      </w:r>
      <w:r w:rsidRPr="009217FA">
        <w:rPr>
          <w:lang w:val="nl-BE"/>
        </w:rPr>
        <w:tab/>
      </w:r>
      <w:r w:rsidR="0011539A">
        <w:rPr>
          <w:lang w:val="nl-BE"/>
        </w:rPr>
        <w:t>Avant livraison</w:t>
      </w:r>
      <w:r w:rsidRPr="009217FA">
        <w:rPr>
          <w:lang w:val="nl-BE"/>
        </w:rPr>
        <w:t>:</w:t>
      </w:r>
    </w:p>
    <w:p w14:paraId="7A6C85AF" w14:textId="77777777" w:rsidR="0083273E" w:rsidRDefault="00ED0866" w:rsidP="0083273E">
      <w:pPr>
        <w:pStyle w:val="81"/>
      </w:pPr>
      <w:r w:rsidRPr="009217FA">
        <w:t>-</w:t>
      </w:r>
      <w:r w:rsidRPr="009217FA">
        <w:tab/>
      </w:r>
      <w:r w:rsidR="0083273E">
        <w:t>L'entrepreneur est tenu de vérifier si les panneaux solaires, les accessoires, les fixations, etc. peuvent être fournis dans les formes, dimensions et modèles prescrits.</w:t>
      </w:r>
    </w:p>
    <w:p w14:paraId="4B1198E6" w14:textId="2CC7BBE0" w:rsidR="004B511B" w:rsidRPr="009217FA" w:rsidRDefault="0083273E" w:rsidP="0083273E">
      <w:pPr>
        <w:pStyle w:val="81"/>
        <w:spacing w:before="0" w:after="0"/>
      </w:pPr>
      <w:r>
        <w:t>-</w:t>
      </w:r>
      <w:r>
        <w:tab/>
        <w:t>Les raccordements nécessaires au réseau électrique doivent être prévus pour les panneaux solaires (comme indiqué sur les plans).</w:t>
      </w:r>
    </w:p>
    <w:p w14:paraId="58BC4974" w14:textId="722C8FCD" w:rsidR="004B511B" w:rsidRPr="009217FA" w:rsidRDefault="004B511B" w:rsidP="00DA1E98">
      <w:pPr>
        <w:pStyle w:val="Kop7"/>
        <w:spacing w:before="0" w:after="0"/>
        <w:rPr>
          <w:lang w:val="nl-BE"/>
        </w:rPr>
      </w:pPr>
      <w:r w:rsidRPr="009217FA">
        <w:rPr>
          <w:lang w:val="nl-BE"/>
        </w:rPr>
        <w:t>.61.10.</w:t>
      </w:r>
      <w:r w:rsidRPr="009217FA">
        <w:rPr>
          <w:lang w:val="nl-BE"/>
        </w:rPr>
        <w:tab/>
      </w:r>
      <w:r w:rsidR="006F1A72" w:rsidRPr="006F1A72">
        <w:rPr>
          <w:lang w:val="nl-BE"/>
        </w:rPr>
        <w:t>Documents à</w:t>
      </w:r>
      <w:r w:rsidR="006F1A72">
        <w:rPr>
          <w:lang w:val="nl-BE"/>
        </w:rPr>
        <w:t xml:space="preserve"> présent</w:t>
      </w:r>
      <w:r w:rsidR="004A037B">
        <w:rPr>
          <w:lang w:val="nl-BE"/>
        </w:rPr>
        <w:t>e</w:t>
      </w:r>
      <w:r w:rsidR="006F1A72">
        <w:rPr>
          <w:lang w:val="nl-BE"/>
        </w:rPr>
        <w:t>r</w:t>
      </w:r>
      <w:r w:rsidR="004A037B">
        <w:rPr>
          <w:lang w:val="nl-BE"/>
        </w:rPr>
        <w:t xml:space="preserve"> </w:t>
      </w:r>
      <w:r w:rsidRPr="009217FA">
        <w:rPr>
          <w:lang w:val="nl-BE"/>
        </w:rPr>
        <w:t>:</w:t>
      </w:r>
    </w:p>
    <w:p w14:paraId="4A5ADECD" w14:textId="26A57A7F" w:rsidR="004B511B" w:rsidRPr="009217FA" w:rsidRDefault="004A037B" w:rsidP="00D723BD">
      <w:pPr>
        <w:pStyle w:val="80"/>
      </w:pPr>
      <w:r w:rsidRPr="004A037B">
        <w:t xml:space="preserve">L'entrepreneur doit fournir à l'architecte les </w:t>
      </w:r>
      <w:r>
        <w:t>documents</w:t>
      </w:r>
      <w:r w:rsidRPr="004A037B">
        <w:t xml:space="preserve"> suivants avant la mise en œuvre </w:t>
      </w:r>
      <w:r w:rsidR="004B511B" w:rsidRPr="009217FA">
        <w:t>:</w:t>
      </w:r>
    </w:p>
    <w:p w14:paraId="59210616" w14:textId="06E3D3FA" w:rsidR="00FA1537" w:rsidRPr="009217FA" w:rsidRDefault="00FA1537" w:rsidP="00FA1537">
      <w:pPr>
        <w:pStyle w:val="81"/>
        <w:spacing w:before="0" w:after="0"/>
      </w:pPr>
      <w:r w:rsidRPr="00CD7DEA">
        <w:t>-</w:t>
      </w:r>
      <w:r w:rsidRPr="00CD7DEA">
        <w:tab/>
      </w:r>
      <w:r w:rsidR="000C45D2" w:rsidRPr="000C45D2">
        <w:t xml:space="preserve">Preuve d'homologation CE, </w:t>
      </w:r>
      <w:r w:rsidR="000C45D2">
        <w:t>…</w:t>
      </w:r>
    </w:p>
    <w:p w14:paraId="243CC935" w14:textId="57A96472" w:rsidR="004B511B" w:rsidRDefault="004B511B" w:rsidP="00DA1E98">
      <w:pPr>
        <w:pStyle w:val="81"/>
        <w:spacing w:before="0" w:after="0"/>
      </w:pPr>
      <w:r w:rsidRPr="009217FA">
        <w:t>-</w:t>
      </w:r>
      <w:r w:rsidRPr="009217FA">
        <w:tab/>
      </w:r>
      <w:r w:rsidR="000C45D2" w:rsidRPr="000C45D2">
        <w:t>Certificat de garantie, certificats, etc.</w:t>
      </w:r>
    </w:p>
    <w:p w14:paraId="38B12D75" w14:textId="77777777" w:rsidR="000C45D2" w:rsidRDefault="000C45D2" w:rsidP="000036A8">
      <w:pPr>
        <w:pStyle w:val="81"/>
        <w:numPr>
          <w:ilvl w:val="0"/>
          <w:numId w:val="45"/>
        </w:numPr>
        <w:spacing w:before="0" w:after="0"/>
      </w:pPr>
      <w:r w:rsidRPr="000C45D2">
        <w:t>Les garanties suivantes s'appliquent :</w:t>
      </w:r>
    </w:p>
    <w:p w14:paraId="42D5BC36" w14:textId="77777777" w:rsidR="004D5A6A" w:rsidRDefault="004D5A6A" w:rsidP="00D723BD">
      <w:pPr>
        <w:pStyle w:val="80"/>
      </w:pPr>
      <w:r>
        <w:t xml:space="preserve"> - </w:t>
      </w:r>
      <w:r w:rsidR="009F58FA" w:rsidRPr="009F58FA">
        <w:t>Garantie produit de 10 ans.</w:t>
      </w:r>
    </w:p>
    <w:p w14:paraId="6564E777" w14:textId="5F4A1E58" w:rsidR="008943AA" w:rsidRPr="009F58FA" w:rsidRDefault="001E1D4C" w:rsidP="00D723BD">
      <w:pPr>
        <w:pStyle w:val="80"/>
      </w:pPr>
      <w:r>
        <w:t xml:space="preserve"> </w:t>
      </w:r>
      <w:r w:rsidR="004D5A6A">
        <w:t>-</w:t>
      </w:r>
      <w:r>
        <w:t xml:space="preserve"> </w:t>
      </w:r>
      <w:r w:rsidRPr="001E1D4C">
        <w:t>Garantie de performance de 25 ans ; c'est-à-dire qu'après 25 ans, ils ont une performance garantie de 85% de la puissance nominale.</w:t>
      </w:r>
    </w:p>
    <w:p w14:paraId="4AFFAD7A" w14:textId="7C70E88C" w:rsidR="004B511B" w:rsidRPr="009217FA" w:rsidRDefault="004B511B" w:rsidP="00DA1E98">
      <w:pPr>
        <w:pStyle w:val="Kop7"/>
        <w:spacing w:before="0" w:after="0"/>
        <w:rPr>
          <w:snapToGrid w:val="0"/>
          <w:lang w:val="nl-BE"/>
        </w:rPr>
      </w:pPr>
      <w:bookmarkStart w:id="133" w:name="_Toc213560547"/>
      <w:bookmarkStart w:id="134" w:name="_Toc213560714"/>
      <w:bookmarkStart w:id="135" w:name="_Toc219608140"/>
      <w:r w:rsidRPr="009217FA">
        <w:rPr>
          <w:snapToGrid w:val="0"/>
          <w:lang w:val="nl-BE"/>
        </w:rPr>
        <w:t>.61.60.</w:t>
      </w:r>
      <w:r w:rsidRPr="009217FA">
        <w:rPr>
          <w:snapToGrid w:val="0"/>
          <w:lang w:val="nl-BE"/>
        </w:rPr>
        <w:tab/>
      </w:r>
      <w:r w:rsidR="0018245B">
        <w:rPr>
          <w:snapToGrid w:val="0"/>
          <w:lang w:val="nl-BE"/>
        </w:rPr>
        <w:t>Tests</w:t>
      </w:r>
      <w:r w:rsidR="00D25722">
        <w:rPr>
          <w:snapToGrid w:val="0"/>
          <w:lang w:val="nl-BE"/>
        </w:rPr>
        <w:t xml:space="preserve"> </w:t>
      </w:r>
      <w:r w:rsidRPr="009217FA">
        <w:rPr>
          <w:snapToGrid w:val="0"/>
          <w:lang w:val="nl-BE"/>
        </w:rPr>
        <w:t>:</w:t>
      </w:r>
    </w:p>
    <w:p w14:paraId="28686388" w14:textId="77777777" w:rsidR="0018245B" w:rsidRDefault="0018245B" w:rsidP="00D723BD">
      <w:pPr>
        <w:pStyle w:val="80"/>
      </w:pPr>
      <w:r w:rsidRPr="0018245B">
        <w:t>En cas de doute sur l'origine ou les propriétés d'un ou plusieurs composants, le client est autorisé à faire réaliser au préalable des tests dans un laboratoire accrédité. Si les échantillons ne répondent pas aux exigences, tous les frais de recherche seront à la charge de l’entrepreneur.</w:t>
      </w:r>
    </w:p>
    <w:p w14:paraId="7308D6F0" w14:textId="77777777" w:rsidR="00B1777E" w:rsidRDefault="00B1777E" w:rsidP="0018245B">
      <w:pPr>
        <w:pStyle w:val="Lijn"/>
        <w:ind w:left="0"/>
      </w:pPr>
      <w:bookmarkStart w:id="136" w:name="_Toc97622097"/>
      <w:bookmarkStart w:id="137" w:name="_Toc108405160"/>
      <w:bookmarkStart w:id="138" w:name="_Toc108407507"/>
      <w:bookmarkStart w:id="139" w:name="_Toc108407615"/>
      <w:bookmarkStart w:id="140" w:name="_Toc112141580"/>
      <w:bookmarkStart w:id="141" w:name="_Toc114283076"/>
      <w:bookmarkStart w:id="142" w:name="_Toc139776026"/>
      <w:bookmarkStart w:id="143" w:name="_Toc139776076"/>
      <w:bookmarkStart w:id="144" w:name="_Toc139776380"/>
      <w:bookmarkStart w:id="145" w:name="_Toc139776835"/>
      <w:bookmarkStart w:id="146" w:name="_Toc139791073"/>
      <w:bookmarkStart w:id="147" w:name="_Toc139791168"/>
      <w:bookmarkStart w:id="148" w:name="_Toc139797972"/>
      <w:bookmarkStart w:id="149" w:name="_Toc139950507"/>
      <w:bookmarkStart w:id="150" w:name="_Toc140487540"/>
      <w:bookmarkStart w:id="151" w:name="_Toc140487760"/>
      <w:bookmarkStart w:id="152" w:name="_Toc146442329"/>
      <w:bookmarkStart w:id="153" w:name="_Toc146446018"/>
      <w:bookmarkStart w:id="154" w:name="_Toc146446099"/>
      <w:bookmarkStart w:id="155" w:name="_Toc146447530"/>
      <w:bookmarkStart w:id="156" w:name="_Toc146448779"/>
      <w:bookmarkStart w:id="157" w:name="_Toc176227832"/>
      <w:bookmarkStart w:id="158" w:name="_Toc176228179"/>
      <w:bookmarkStart w:id="159" w:name="_Toc178391615"/>
      <w:bookmarkStart w:id="160" w:name="_Toc178391684"/>
      <w:bookmarkStart w:id="161" w:name="_Toc178391755"/>
      <w:bookmarkStart w:id="162" w:name="_Toc193097474"/>
      <w:bookmarkStart w:id="163" w:name="_Toc193097523"/>
      <w:bookmarkStart w:id="164" w:name="_Toc209344682"/>
      <w:bookmarkStart w:id="165" w:name="_Toc209344710"/>
      <w:bookmarkStart w:id="166" w:name="_Toc213560548"/>
      <w:bookmarkStart w:id="167" w:name="_Toc213560715"/>
      <w:bookmarkStart w:id="168" w:name="_Toc219608141"/>
      <w:bookmarkStart w:id="169" w:name="_Toc219610677"/>
      <w:bookmarkStart w:id="170" w:name="_Toc219613334"/>
      <w:bookmarkStart w:id="171" w:name="_Toc219613476"/>
      <w:bookmarkStart w:id="172" w:name="_Toc219616488"/>
      <w:bookmarkStart w:id="173" w:name="_Toc219626640"/>
      <w:bookmarkStart w:id="174" w:name="_Toc219627996"/>
      <w:bookmarkStart w:id="175" w:name="_Toc222817822"/>
      <w:bookmarkStart w:id="176" w:name="_Toc223937816"/>
      <w:bookmarkStart w:id="177" w:name="_Toc229797489"/>
      <w:bookmarkStart w:id="178" w:name="_Toc229801618"/>
      <w:bookmarkStart w:id="179" w:name="_Toc229802202"/>
      <w:bookmarkStart w:id="180" w:name="_Toc229806310"/>
      <w:bookmarkStart w:id="181" w:name="_Toc229806332"/>
      <w:bookmarkStart w:id="182" w:name="_Toc256414173"/>
      <w:bookmarkStart w:id="183" w:name="_Toc256415658"/>
      <w:bookmarkStart w:id="184" w:name="_Toc256669216"/>
      <w:bookmarkStart w:id="185" w:name="_Toc256670510"/>
      <w:bookmarkStart w:id="186" w:name="_Toc256671389"/>
      <w:bookmarkStart w:id="187" w:name="_Toc258481190"/>
      <w:bookmarkStart w:id="188" w:name="_Toc258481241"/>
      <w:bookmarkStart w:id="189" w:name="_Toc258484839"/>
      <w:bookmarkStart w:id="190" w:name="_Toc258486803"/>
      <w:bookmarkStart w:id="191" w:name="_Toc258920558"/>
      <w:bookmarkStart w:id="192" w:name="_Toc259439535"/>
      <w:bookmarkStart w:id="193" w:name="_Toc259439559"/>
      <w:bookmarkStart w:id="194" w:name="_Toc259439583"/>
      <w:bookmarkStart w:id="195" w:name="_Toc260296502"/>
      <w:bookmarkStart w:id="196" w:name="_Toc260393158"/>
      <w:bookmarkStart w:id="197" w:name="_Toc260989358"/>
      <w:bookmarkStart w:id="198" w:name="_Toc260989383"/>
      <w:bookmarkStart w:id="199" w:name="_Toc265490748"/>
      <w:bookmarkStart w:id="200" w:name="_Toc265498802"/>
      <w:bookmarkStart w:id="201" w:name="_Toc324950282"/>
      <w:bookmarkStart w:id="202" w:name="_Toc324950299"/>
      <w:bookmarkEnd w:id="133"/>
      <w:bookmarkEnd w:id="134"/>
      <w:bookmarkEnd w:id="135"/>
    </w:p>
    <w:p w14:paraId="7E7D41C1" w14:textId="1B89081C" w:rsidR="00DE331D" w:rsidRPr="00C33820" w:rsidRDefault="00E84C14" w:rsidP="00DA1E98">
      <w:pPr>
        <w:pStyle w:val="Lijn"/>
      </w:pPr>
      <w:r>
        <w:rPr>
          <w:noProof/>
        </w:rPr>
      </w:r>
      <w:r w:rsidR="00E84C14">
        <w:rPr>
          <w:noProof/>
        </w:rPr>
        <w:pict w14:anchorId="4A9AD8E2">
          <v:rect id="_x0000_i1028" alt="" style="width:453.6pt;height:.05pt;mso-width-percent:0;mso-height-percent:0;mso-width-percent:0;mso-height-percent:0" o:hralign="center" o:hrstd="t" o:hr="t" fillcolor="#aca899" stroked="f"/>
        </w:pict>
      </w:r>
    </w:p>
    <w:p w14:paraId="22240136" w14:textId="77777777" w:rsidR="00D25722" w:rsidRDefault="00901FE1" w:rsidP="00DA1E98">
      <w:pPr>
        <w:pStyle w:val="Kop1"/>
        <w:spacing w:before="0" w:after="0"/>
        <w:rPr>
          <w:lang w:val="nl-BE"/>
        </w:rPr>
      </w:pPr>
      <w:r>
        <w:rPr>
          <w:lang w:val="nl-BE"/>
        </w:rPr>
        <w:t>PREFA ALUMINIUMPRODUKTE</w:t>
      </w:r>
      <w:r w:rsidR="00D25722">
        <w:rPr>
          <w:lang w:val="nl-BE"/>
        </w:rPr>
        <w:t xml:space="preserve"> – </w:t>
      </w:r>
      <w:r w:rsidR="00043D74" w:rsidRPr="009217FA">
        <w:rPr>
          <w:lang w:val="nl-BE"/>
        </w:rPr>
        <w:t>poste</w:t>
      </w:r>
      <w:r w:rsidR="00D25722">
        <w:rPr>
          <w:lang w:val="nl-BE"/>
        </w:rPr>
        <w:t>s pour le métré</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14:paraId="7A2F6010" w14:textId="77777777" w:rsidR="00DE331D" w:rsidRPr="00C33820" w:rsidRDefault="00E84C14" w:rsidP="00DA1E98">
      <w:pPr>
        <w:pStyle w:val="Lijn"/>
      </w:pPr>
      <w:r>
        <w:rPr>
          <w:noProof/>
        </w:rPr>
      </w:r>
      <w:r w:rsidR="00E84C14">
        <w:rPr>
          <w:noProof/>
        </w:rPr>
        <w:pict w14:anchorId="7A41C0FC">
          <v:rect id="_x0000_i1029" alt="" style="width:453.6pt;height:.05pt;mso-width-percent:0;mso-height-percent:0;mso-width-percent:0;mso-height-percent:0" o:hralign="center" o:hrstd="t" o:hr="t" fillcolor="#aca899" stroked="f"/>
        </w:pict>
      </w:r>
    </w:p>
    <w:p w14:paraId="1FA2C8D1" w14:textId="729C9B4F" w:rsidR="00D25722" w:rsidRPr="009217FA" w:rsidRDefault="00500D82" w:rsidP="00D25722">
      <w:pPr>
        <w:pStyle w:val="Merk2"/>
        <w:spacing w:before="0" w:after="0"/>
      </w:pPr>
      <w:r>
        <w:rPr>
          <w:rStyle w:val="Merk1Char"/>
        </w:rPr>
        <w:t xml:space="preserve">Module Solaire pour Prefalz </w:t>
      </w:r>
      <w:r>
        <w:t xml:space="preserve">– </w:t>
      </w:r>
      <w:r w:rsidRPr="00464BA6">
        <w:t xml:space="preserve">panneaux solaires, système photovoltaïque pour montage sur </w:t>
      </w:r>
      <w:r>
        <w:t xml:space="preserve">panneux en </w:t>
      </w:r>
      <w:r w:rsidRPr="00464BA6">
        <w:t xml:space="preserve">aluminium </w:t>
      </w:r>
      <w:r>
        <w:t xml:space="preserve">avec joints </w:t>
      </w:r>
      <w:r w:rsidR="00D25722">
        <w:t>debouts</w:t>
      </w:r>
    </w:p>
    <w:p w14:paraId="4BAD383B" w14:textId="6A545753" w:rsidR="00947408" w:rsidRPr="009217FA" w:rsidRDefault="00947408" w:rsidP="00DA1E98">
      <w:pPr>
        <w:pStyle w:val="Kop4"/>
        <w:spacing w:before="0" w:after="0"/>
        <w:rPr>
          <w:rStyle w:val="MeetChar"/>
          <w:lang w:val="nl-BE"/>
        </w:rPr>
      </w:pPr>
      <w:r w:rsidRPr="009217FA">
        <w:rPr>
          <w:rStyle w:val="Post"/>
          <w:noProof w:val="0"/>
          <w:lang w:val="nl-BE"/>
        </w:rPr>
        <w:t>P</w:t>
      </w:r>
      <w:r w:rsidR="00780E22">
        <w:rPr>
          <w:rStyle w:val="Post"/>
          <w:noProof w:val="0"/>
          <w:lang w:val="nl-BE"/>
        </w:rPr>
        <w:t>1</w:t>
      </w:r>
      <w:r w:rsidRPr="009217FA">
        <w:rPr>
          <w:lang w:val="nl-BE"/>
        </w:rPr>
        <w:tab/>
      </w:r>
      <w:r w:rsidR="00D25722">
        <w:rPr>
          <w:lang w:val="nl-BE"/>
        </w:rPr>
        <w:t>Panneaux solaires</w:t>
      </w:r>
      <w:r w:rsidRPr="00947408">
        <w:rPr>
          <w:rStyle w:val="MerkChar"/>
          <w:lang w:val="nl-BE"/>
        </w:rPr>
        <w:t xml:space="preserve"> </w:t>
      </w:r>
      <w:r>
        <w:rPr>
          <w:rStyle w:val="MerkChar"/>
          <w:lang w:val="nl-BE"/>
        </w:rPr>
        <w:t>Prefalz Solar 500</w:t>
      </w:r>
      <w:r w:rsidRPr="009217FA">
        <w:rPr>
          <w:lang w:val="nl-BE"/>
        </w:rPr>
        <w:t xml:space="preserve"> </w:t>
      </w:r>
      <w:r w:rsidRPr="009217FA">
        <w:rPr>
          <w:rStyle w:val="MeetChar"/>
          <w:lang w:val="nl-BE"/>
        </w:rPr>
        <w:tab/>
      </w:r>
      <w:r>
        <w:rPr>
          <w:rStyle w:val="MeetChar"/>
          <w:lang w:val="nl-BE"/>
        </w:rPr>
        <w:t>P</w:t>
      </w:r>
      <w:r w:rsidR="00335481">
        <w:rPr>
          <w:rStyle w:val="MeetChar"/>
          <w:lang w:val="nl-BE"/>
        </w:rPr>
        <w:t>T</w:t>
      </w:r>
      <w:r w:rsidRPr="009217FA">
        <w:rPr>
          <w:rStyle w:val="MeetChar"/>
          <w:lang w:val="nl-BE"/>
        </w:rPr>
        <w:tab/>
        <w:t>[</w:t>
      </w:r>
      <w:r w:rsidR="00335481">
        <w:rPr>
          <w:rStyle w:val="MeetChar"/>
          <w:lang w:val="nl-BE"/>
        </w:rPr>
        <w:t>pce</w:t>
      </w:r>
      <w:r w:rsidRPr="009217FA">
        <w:rPr>
          <w:rStyle w:val="MeetChar"/>
          <w:lang w:val="nl-BE"/>
        </w:rPr>
        <w:t>]</w:t>
      </w:r>
    </w:p>
    <w:p w14:paraId="527795F0" w14:textId="60C7F21F" w:rsidR="00947408" w:rsidRPr="009217FA" w:rsidRDefault="00947408" w:rsidP="00DA1E98">
      <w:pPr>
        <w:pStyle w:val="Kop4"/>
        <w:spacing w:before="0" w:after="0"/>
        <w:rPr>
          <w:rStyle w:val="MeetChar"/>
          <w:lang w:val="nl-BE"/>
        </w:rPr>
      </w:pPr>
      <w:r w:rsidRPr="009217FA">
        <w:rPr>
          <w:rStyle w:val="Post"/>
          <w:noProof w:val="0"/>
          <w:lang w:val="nl-BE"/>
        </w:rPr>
        <w:t>P</w:t>
      </w:r>
      <w:r w:rsidR="00780E22">
        <w:rPr>
          <w:rStyle w:val="Post"/>
          <w:noProof w:val="0"/>
          <w:lang w:val="nl-BE"/>
        </w:rPr>
        <w:t>2</w:t>
      </w:r>
      <w:r w:rsidRPr="009217FA">
        <w:rPr>
          <w:lang w:val="nl-BE"/>
        </w:rPr>
        <w:tab/>
      </w:r>
      <w:r w:rsidR="00D25722">
        <w:rPr>
          <w:lang w:val="nl-BE"/>
        </w:rPr>
        <w:t>Panneaux solaires</w:t>
      </w:r>
      <w:r w:rsidR="00D25722" w:rsidRPr="00947408">
        <w:rPr>
          <w:rStyle w:val="MerkChar"/>
          <w:lang w:val="nl-BE"/>
        </w:rPr>
        <w:t xml:space="preserve"> </w:t>
      </w:r>
      <w:r>
        <w:rPr>
          <w:rStyle w:val="MerkChar"/>
          <w:lang w:val="nl-BE"/>
        </w:rPr>
        <w:t>Prefalz Solar 650</w:t>
      </w:r>
      <w:r w:rsidRPr="009217FA">
        <w:rPr>
          <w:lang w:val="nl-BE"/>
        </w:rPr>
        <w:t xml:space="preserve"> </w:t>
      </w:r>
      <w:r w:rsidRPr="009217FA">
        <w:rPr>
          <w:rStyle w:val="MeetChar"/>
          <w:lang w:val="nl-BE"/>
        </w:rPr>
        <w:tab/>
      </w:r>
      <w:r>
        <w:rPr>
          <w:rStyle w:val="MeetChar"/>
          <w:lang w:val="nl-BE"/>
        </w:rPr>
        <w:t>P</w:t>
      </w:r>
      <w:r w:rsidR="00335481">
        <w:rPr>
          <w:rStyle w:val="MeetChar"/>
          <w:lang w:val="nl-BE"/>
        </w:rPr>
        <w:t>T</w:t>
      </w:r>
      <w:r w:rsidRPr="009217FA">
        <w:rPr>
          <w:rStyle w:val="MeetChar"/>
          <w:lang w:val="nl-BE"/>
        </w:rPr>
        <w:tab/>
        <w:t>[</w:t>
      </w:r>
      <w:r w:rsidR="00335481">
        <w:rPr>
          <w:rStyle w:val="MeetChar"/>
          <w:lang w:val="nl-BE"/>
        </w:rPr>
        <w:t>pce</w:t>
      </w:r>
      <w:r w:rsidRPr="009217FA">
        <w:rPr>
          <w:rStyle w:val="MeetChar"/>
          <w:lang w:val="nl-BE"/>
        </w:rPr>
        <w:t>]</w:t>
      </w:r>
    </w:p>
    <w:p w14:paraId="41BDE8EF" w14:textId="6EF4D592" w:rsidR="00947408" w:rsidRPr="009217FA" w:rsidRDefault="00947408" w:rsidP="00DA1E98">
      <w:pPr>
        <w:pStyle w:val="Kop4"/>
        <w:spacing w:before="0" w:after="0"/>
        <w:rPr>
          <w:rStyle w:val="MeetChar"/>
          <w:lang w:val="nl-BE"/>
        </w:rPr>
      </w:pPr>
      <w:r w:rsidRPr="009217FA">
        <w:rPr>
          <w:rStyle w:val="Post"/>
          <w:noProof w:val="0"/>
          <w:lang w:val="nl-BE"/>
        </w:rPr>
        <w:t>P</w:t>
      </w:r>
      <w:r w:rsidR="00780E22">
        <w:rPr>
          <w:rStyle w:val="Post"/>
          <w:noProof w:val="0"/>
          <w:lang w:val="nl-BE"/>
        </w:rPr>
        <w:t>3</w:t>
      </w:r>
      <w:r w:rsidRPr="009217FA">
        <w:rPr>
          <w:lang w:val="nl-BE"/>
        </w:rPr>
        <w:tab/>
      </w:r>
      <w:r w:rsidR="00335481" w:rsidRPr="00335481">
        <w:rPr>
          <w:lang w:val="nl-BE"/>
        </w:rPr>
        <w:t xml:space="preserve">Fixations mécaniques </w:t>
      </w:r>
      <w:r w:rsidRPr="009217FA">
        <w:rPr>
          <w:lang w:val="nl-BE"/>
        </w:rPr>
        <w:t>[type]</w:t>
      </w:r>
      <w:r w:rsidRPr="009217FA">
        <w:rPr>
          <w:rStyle w:val="MeetChar"/>
          <w:lang w:val="nl-BE"/>
        </w:rPr>
        <w:tab/>
        <w:t>PM</w:t>
      </w:r>
      <w:r w:rsidRPr="009217FA">
        <w:rPr>
          <w:rStyle w:val="MeetChar"/>
          <w:lang w:val="nl-BE"/>
        </w:rPr>
        <w:tab/>
        <w:t>[1]</w:t>
      </w:r>
    </w:p>
    <w:p w14:paraId="4C15398F" w14:textId="4155C11C" w:rsidR="00901FE1" w:rsidRPr="009217FA" w:rsidRDefault="00901FE1" w:rsidP="00DA1E98">
      <w:pPr>
        <w:pStyle w:val="Kop4"/>
        <w:spacing w:before="0" w:after="0"/>
        <w:rPr>
          <w:rStyle w:val="MeetChar"/>
          <w:lang w:val="nl-BE"/>
        </w:rPr>
      </w:pPr>
      <w:r w:rsidRPr="009217FA">
        <w:rPr>
          <w:rStyle w:val="Post"/>
          <w:noProof w:val="0"/>
          <w:lang w:val="nl-BE"/>
        </w:rPr>
        <w:t>P</w:t>
      </w:r>
      <w:r w:rsidR="00780E22">
        <w:rPr>
          <w:rStyle w:val="Post"/>
          <w:noProof w:val="0"/>
          <w:lang w:val="nl-BE"/>
        </w:rPr>
        <w:t>4</w:t>
      </w:r>
      <w:r w:rsidRPr="009217FA">
        <w:rPr>
          <w:lang w:val="nl-BE"/>
        </w:rPr>
        <w:tab/>
      </w:r>
      <w:r w:rsidR="00335481" w:rsidRPr="00335481">
        <w:rPr>
          <w:lang w:val="nl-BE"/>
        </w:rPr>
        <w:t xml:space="preserve">Pièces spéciales </w:t>
      </w:r>
      <w:r w:rsidRPr="009217FA">
        <w:rPr>
          <w:lang w:val="nl-BE"/>
        </w:rPr>
        <w:t>[type]</w:t>
      </w:r>
      <w:r w:rsidRPr="009217FA">
        <w:rPr>
          <w:rStyle w:val="MeetChar"/>
          <w:lang w:val="nl-BE"/>
        </w:rPr>
        <w:tab/>
      </w:r>
      <w:r w:rsidR="00335481">
        <w:rPr>
          <w:rStyle w:val="MeetChar"/>
          <w:lang w:val="nl-BE"/>
        </w:rPr>
        <w:t>QF</w:t>
      </w:r>
      <w:r w:rsidRPr="009217FA">
        <w:rPr>
          <w:rStyle w:val="MeetChar"/>
          <w:lang w:val="nl-BE"/>
        </w:rPr>
        <w:tab/>
        <w:t>[st]</w:t>
      </w:r>
    </w:p>
    <w:p w14:paraId="654DF31F" w14:textId="7F893617" w:rsidR="00901FE1" w:rsidRPr="009217FA" w:rsidRDefault="00901FE1" w:rsidP="00DA1E98">
      <w:pPr>
        <w:pStyle w:val="Kop4"/>
        <w:spacing w:before="0" w:after="0"/>
        <w:rPr>
          <w:rStyle w:val="MeetChar"/>
          <w:lang w:val="nl-BE"/>
        </w:rPr>
      </w:pPr>
      <w:r w:rsidRPr="009217FA">
        <w:rPr>
          <w:rStyle w:val="OptieChar"/>
          <w:lang w:val="nl-BE"/>
        </w:rPr>
        <w:t>#</w:t>
      </w:r>
      <w:r w:rsidRPr="009217FA">
        <w:rPr>
          <w:rStyle w:val="Post"/>
          <w:noProof w:val="0"/>
          <w:lang w:val="nl-BE"/>
        </w:rPr>
        <w:t>P</w:t>
      </w:r>
      <w:r w:rsidR="00780E22">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259B6151" w14:textId="77777777" w:rsidR="00351B19" w:rsidRPr="00C33820" w:rsidRDefault="00E84C14" w:rsidP="00DA1E98">
      <w:pPr>
        <w:pStyle w:val="Lijn"/>
      </w:pPr>
      <w:r>
        <w:rPr>
          <w:noProof/>
        </w:rPr>
      </w:r>
      <w:r w:rsidR="00E84C14">
        <w:rPr>
          <w:noProof/>
        </w:rPr>
        <w:pict w14:anchorId="22ABA306">
          <v:rect id="_x0000_i1030" alt="" style="width:453.6pt;height:.05pt;mso-width-percent:0;mso-height-percent:0;mso-width-percent:0;mso-height-percent:0" o:hralign="center" o:hrstd="t" o:hr="t" fillcolor="#aca899" stroked="f"/>
        </w:pict>
      </w:r>
    </w:p>
    <w:p w14:paraId="54F1365E" w14:textId="77777777" w:rsidR="00351B19" w:rsidRPr="00521EF0" w:rsidRDefault="00351B19" w:rsidP="00D723BD">
      <w:pPr>
        <w:pStyle w:val="80"/>
        <w:rPr>
          <w:rStyle w:val="Merk"/>
        </w:rPr>
      </w:pPr>
      <w:r w:rsidRPr="00521EF0">
        <w:rPr>
          <w:rStyle w:val="Merk"/>
        </w:rPr>
        <w:t xml:space="preserve">PREFA ALUMINIUMPRODUKTE </w:t>
      </w:r>
    </w:p>
    <w:p w14:paraId="44BF9B1A" w14:textId="77777777" w:rsidR="00351B19" w:rsidRPr="00521EF0" w:rsidRDefault="00351B19" w:rsidP="00D723BD">
      <w:pPr>
        <w:pStyle w:val="80"/>
      </w:pPr>
      <w:r w:rsidRPr="00521EF0">
        <w:t>Aluminiumstrasse 2</w:t>
      </w:r>
    </w:p>
    <w:p w14:paraId="05ADFDF4" w14:textId="77777777" w:rsidR="00351B19" w:rsidRPr="00521EF0" w:rsidRDefault="00351B19" w:rsidP="00D723BD">
      <w:pPr>
        <w:pStyle w:val="80"/>
      </w:pPr>
      <w:r w:rsidRPr="00521EF0">
        <w:t>D-98634 Wasungen</w:t>
      </w:r>
    </w:p>
    <w:p w14:paraId="7EF43462" w14:textId="2363ED4A" w:rsidR="00351B19" w:rsidRPr="00521EF0" w:rsidRDefault="00351B19" w:rsidP="00D723BD">
      <w:pPr>
        <w:pStyle w:val="80"/>
      </w:pPr>
      <w:r w:rsidRPr="00521EF0">
        <w:t>T</w:t>
      </w:r>
      <w:r w:rsidR="00D723BD">
        <w:t>é</w:t>
      </w:r>
      <w:r w:rsidRPr="00521EF0">
        <w:t>l.: +32 (0)478 54 53 88</w:t>
      </w:r>
    </w:p>
    <w:p w14:paraId="798A7D06" w14:textId="77777777" w:rsidR="00351B19" w:rsidRPr="00901FE1" w:rsidRDefault="00351B19" w:rsidP="00D723BD">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50EB3EE6" w14:textId="77777777" w:rsidR="00351B19" w:rsidRPr="00521EF0" w:rsidRDefault="00351B19" w:rsidP="00D723BD">
      <w:pPr>
        <w:pStyle w:val="80"/>
        <w:rPr>
          <w:lang w:val="fr-BE"/>
        </w:rPr>
      </w:pPr>
      <w:hyperlink r:id="rId12" w:history="1">
        <w:r w:rsidRPr="00521EF0">
          <w:rPr>
            <w:rStyle w:val="Hyperlink"/>
            <w:lang w:val="fr-BE"/>
          </w:rPr>
          <w:t>info@Prefa.be</w:t>
        </w:r>
      </w:hyperlink>
    </w:p>
    <w:p w14:paraId="6BD8D0CC" w14:textId="77777777" w:rsidR="00351B19" w:rsidRPr="00521EF0" w:rsidRDefault="00351B19" w:rsidP="00D723BD">
      <w:pPr>
        <w:pStyle w:val="80"/>
        <w:rPr>
          <w:lang w:val="fr-BE"/>
        </w:rPr>
      </w:pPr>
      <w:hyperlink r:id="rId13" w:history="1">
        <w:r w:rsidRPr="00521EF0">
          <w:rPr>
            <w:rStyle w:val="Hyperlink"/>
            <w:lang w:val="fr-BE"/>
          </w:rPr>
          <w:t>www.Prefa.be</w:t>
        </w:r>
      </w:hyperlink>
    </w:p>
    <w:p w14:paraId="5F41D5F2" w14:textId="77777777" w:rsidR="005278E1" w:rsidRPr="00596EC7" w:rsidRDefault="005278E1" w:rsidP="00D723BD">
      <w:pPr>
        <w:pStyle w:val="Lijn"/>
        <w:ind w:left="0"/>
        <w:rPr>
          <w:lang w:val="fr-BE"/>
        </w:rPr>
      </w:pPr>
    </w:p>
    <w:sectPr w:rsidR="005278E1" w:rsidRPr="00596EC7" w:rsidSect="006161B7">
      <w:headerReference w:type="default" r:id="rId14"/>
      <w:footerReference w:type="default" r:id="rId15"/>
      <w:pgSz w:w="11906" w:h="16838"/>
      <w:pgMar w:top="1276"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E2EA6" w14:textId="77777777" w:rsidR="0025418D" w:rsidRDefault="0025418D" w:rsidP="00043D74">
      <w:r>
        <w:separator/>
      </w:r>
    </w:p>
  </w:endnote>
  <w:endnote w:type="continuationSeparator" w:id="0">
    <w:p w14:paraId="31233AC0" w14:textId="77777777" w:rsidR="0025418D" w:rsidRDefault="0025418D"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9DA8" w14:textId="77777777" w:rsidR="00DE331D" w:rsidRPr="00C33820" w:rsidRDefault="00AB7CFF" w:rsidP="00E42610">
    <w:pPr>
      <w:pStyle w:val="Lijn"/>
    </w:pPr>
    <w:r>
      <w:rPr>
        <w:noProof/>
      </w:rPr>
    </w:r>
    <w:r w:rsidR="00AB7CFF">
      <w:rPr>
        <w:noProof/>
      </w:rPr>
      <w:pict w14:anchorId="1D7F9BFD">
        <v:rect id="_x0000_i1031" alt="" style="width:453.6pt;height:.05pt;mso-width-percent:0;mso-height-percent:0;mso-width-percent:0;mso-height-percent:0" o:hralign="center" o:hrstd="t" o:hr="t" fillcolor="#aca899" stroked="f"/>
      </w:pict>
    </w:r>
  </w:p>
  <w:p w14:paraId="6D1719AF" w14:textId="4AF99105"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351B19">
      <w:rPr>
        <w:rFonts w:ascii="Arial" w:hAnsi="Arial" w:cs="Arial"/>
        <w:sz w:val="16"/>
        <w:szCs w:val="16"/>
        <w:lang w:val="en-GB"/>
      </w:rPr>
      <w:t>2</w:t>
    </w:r>
    <w:r w:rsidR="00C0399B">
      <w:rPr>
        <w:rFonts w:ascii="Arial" w:hAnsi="Arial" w:cs="Arial"/>
        <w:sz w:val="16"/>
        <w:szCs w:val="16"/>
        <w:lang w:val="en-GB"/>
      </w:rPr>
      <w:t>5</w:t>
    </w:r>
    <w:r w:rsidR="00901FE1">
      <w:rPr>
        <w:rFonts w:ascii="Arial" w:hAnsi="Arial" w:cs="Arial"/>
        <w:sz w:val="16"/>
        <w:szCs w:val="16"/>
        <w:lang w:val="en-GB"/>
      </w:rPr>
      <w:tab/>
    </w:r>
    <w:proofErr w:type="spellStart"/>
    <w:r w:rsidR="00335481">
      <w:rPr>
        <w:rFonts w:ascii="Arial" w:hAnsi="Arial" w:cs="Arial"/>
        <w:sz w:val="16"/>
        <w:szCs w:val="16"/>
        <w:lang w:val="en-GB"/>
      </w:rPr>
      <w:t>CdCh</w:t>
    </w:r>
    <w:proofErr w:type="spellEnd"/>
    <w:r w:rsidR="00335481">
      <w:rPr>
        <w:rFonts w:ascii="Arial" w:hAnsi="Arial" w:cs="Arial"/>
        <w:sz w:val="16"/>
        <w:szCs w:val="16"/>
        <w:lang w:val="en-GB"/>
      </w:rPr>
      <w:t xml:space="preserve"> </w:t>
    </w:r>
    <w:r w:rsidR="00901FE1">
      <w:rPr>
        <w:rFonts w:ascii="Arial" w:hAnsi="Arial" w:cs="Arial"/>
        <w:sz w:val="16"/>
        <w:szCs w:val="16"/>
        <w:lang w:val="en-GB"/>
      </w:rPr>
      <w:t>Fabri</w:t>
    </w:r>
    <w:r w:rsidR="00D723BD">
      <w:rPr>
        <w:rFonts w:ascii="Arial" w:hAnsi="Arial" w:cs="Arial"/>
        <w:sz w:val="16"/>
        <w:szCs w:val="16"/>
        <w:lang w:val="en-GB"/>
      </w:rPr>
      <w:t>c</w:t>
    </w:r>
    <w:r w:rsidR="00901FE1">
      <w:rPr>
        <w:rFonts w:ascii="Arial" w:hAnsi="Arial" w:cs="Arial"/>
        <w:sz w:val="16"/>
        <w:szCs w:val="16"/>
        <w:lang w:val="en-GB"/>
      </w:rPr>
      <w:t xml:space="preserve">ant </w:t>
    </w:r>
    <w:r w:rsidRPr="00FB0B2D">
      <w:rPr>
        <w:rFonts w:ascii="Arial" w:hAnsi="Arial" w:cs="Arial"/>
        <w:sz w:val="16"/>
        <w:szCs w:val="16"/>
        <w:lang w:val="en-GB"/>
      </w:rPr>
      <w:t>- 2</w:t>
    </w:r>
    <w:r w:rsidR="00351B19">
      <w:rPr>
        <w:rFonts w:ascii="Arial" w:hAnsi="Arial" w:cs="Arial"/>
        <w:sz w:val="16"/>
        <w:szCs w:val="16"/>
        <w:lang w:val="en-GB"/>
      </w:rPr>
      <w:t>02</w:t>
    </w:r>
    <w:r w:rsidR="00C0399B">
      <w:rPr>
        <w:rFonts w:ascii="Arial" w:hAnsi="Arial" w:cs="Arial"/>
        <w:sz w:val="16"/>
        <w:szCs w:val="16"/>
        <w:lang w:val="en-GB"/>
      </w:rPr>
      <w:t>5</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E84C14">
      <w:rPr>
        <w:rFonts w:ascii="Arial" w:hAnsi="Arial" w:cs="Arial"/>
        <w:noProof/>
        <w:sz w:val="16"/>
        <w:szCs w:val="16"/>
      </w:rPr>
      <w:t>2025 04 28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2C2875">
      <w:rPr>
        <w:rFonts w:ascii="Arial" w:hAnsi="Arial" w:cs="Arial"/>
        <w:noProof/>
        <w:sz w:val="16"/>
        <w:szCs w:val="16"/>
      </w:rPr>
      <w:t>10:13</w:t>
    </w:r>
    <w:r w:rsidRPr="00FB0B2D">
      <w:rPr>
        <w:rFonts w:ascii="Arial" w:hAnsi="Arial" w:cs="Arial"/>
        <w:sz w:val="16"/>
        <w:szCs w:val="16"/>
      </w:rPr>
      <w:fldChar w:fldCharType="end"/>
    </w:r>
  </w:p>
  <w:p w14:paraId="2A413EBE" w14:textId="1E491BA4"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sidR="00335481">
      <w:rPr>
        <w:rFonts w:ascii="Arial" w:hAnsi="Arial" w:cs="Arial"/>
        <w:sz w:val="16"/>
        <w:szCs w:val="16"/>
        <w:lang w:val="en-GB"/>
      </w:rPr>
      <w:t>1-</w:t>
    </w:r>
    <w:r w:rsidRPr="00FB0B2D">
      <w:rPr>
        <w:rFonts w:ascii="Arial" w:hAnsi="Arial" w:cs="Arial"/>
        <w:sz w:val="16"/>
        <w:szCs w:val="16"/>
        <w:lang w:val="en-GB"/>
      </w:rPr>
      <w:t xml:space="preserve"> 20</w:t>
    </w:r>
    <w:r w:rsidR="00351B19">
      <w:rPr>
        <w:rFonts w:ascii="Arial" w:hAnsi="Arial" w:cs="Arial"/>
        <w:sz w:val="16"/>
        <w:szCs w:val="16"/>
        <w:lang w:val="en-GB"/>
      </w:rPr>
      <w:t>2</w:t>
    </w:r>
    <w:r w:rsidR="00C0399B">
      <w:rPr>
        <w:rFonts w:ascii="Arial" w:hAnsi="Arial" w:cs="Arial"/>
        <w:sz w:val="16"/>
        <w:szCs w:val="16"/>
        <w:lang w:val="en-GB"/>
      </w:rPr>
      <w:t>5</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6161B7">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6161B7">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73C46" w14:textId="77777777" w:rsidR="0025418D" w:rsidRDefault="0025418D" w:rsidP="00043D74">
      <w:r>
        <w:separator/>
      </w:r>
    </w:p>
  </w:footnote>
  <w:footnote w:type="continuationSeparator" w:id="0">
    <w:p w14:paraId="460B1CC2" w14:textId="77777777" w:rsidR="0025418D" w:rsidRDefault="0025418D"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AE01" w14:textId="1494ACCF" w:rsidR="00901FE1" w:rsidRPr="004E50D5" w:rsidRDefault="00EF0F4A" w:rsidP="00901FE1">
    <w:pPr>
      <w:pStyle w:val="Bestek"/>
    </w:pPr>
    <w:r>
      <w:t>Textes pour CdCh</w:t>
    </w:r>
  </w:p>
  <w:p w14:paraId="68B6589F" w14:textId="5DD5D1A1" w:rsidR="00901FE1" w:rsidRDefault="00663545">
    <w:pPr>
      <w:pStyle w:val="Koptekst"/>
    </w:pPr>
    <w:r>
      <w:t>Cobosystems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3D96670E"/>
    <w:multiLevelType w:val="hybridMultilevel"/>
    <w:tmpl w:val="0A5CE1E4"/>
    <w:lvl w:ilvl="0" w:tplc="4014ADEE">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C8369D"/>
    <w:multiLevelType w:val="hybridMultilevel"/>
    <w:tmpl w:val="D43CA6E2"/>
    <w:lvl w:ilvl="0" w:tplc="3B06B6DE">
      <w:start w:val="1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86878704">
    <w:abstractNumId w:val="9"/>
  </w:num>
  <w:num w:numId="2" w16cid:durableId="217477520">
    <w:abstractNumId w:val="6"/>
  </w:num>
  <w:num w:numId="3" w16cid:durableId="1209031762">
    <w:abstractNumId w:val="10"/>
  </w:num>
  <w:num w:numId="4" w16cid:durableId="106899045">
    <w:abstractNumId w:val="25"/>
  </w:num>
  <w:num w:numId="5" w16cid:durableId="1073623282">
    <w:abstractNumId w:val="11"/>
  </w:num>
  <w:num w:numId="6" w16cid:durableId="1863666583">
    <w:abstractNumId w:val="12"/>
  </w:num>
  <w:num w:numId="7" w16cid:durableId="2035687345">
    <w:abstractNumId w:val="32"/>
  </w:num>
  <w:num w:numId="8" w16cid:durableId="1583223077">
    <w:abstractNumId w:val="18"/>
  </w:num>
  <w:num w:numId="9" w16cid:durableId="1974946802">
    <w:abstractNumId w:val="35"/>
  </w:num>
  <w:num w:numId="10" w16cid:durableId="1841239479">
    <w:abstractNumId w:val="27"/>
  </w:num>
  <w:num w:numId="11" w16cid:durableId="1146699220">
    <w:abstractNumId w:val="15"/>
  </w:num>
  <w:num w:numId="12" w16cid:durableId="1600601430">
    <w:abstractNumId w:val="24"/>
  </w:num>
  <w:num w:numId="13" w16cid:durableId="494952669">
    <w:abstractNumId w:val="7"/>
  </w:num>
  <w:num w:numId="14" w16cid:durableId="335378112">
    <w:abstractNumId w:val="5"/>
  </w:num>
  <w:num w:numId="15" w16cid:durableId="690449195">
    <w:abstractNumId w:val="4"/>
  </w:num>
  <w:num w:numId="16" w16cid:durableId="925961367">
    <w:abstractNumId w:val="8"/>
  </w:num>
  <w:num w:numId="17" w16cid:durableId="1613514879">
    <w:abstractNumId w:val="3"/>
  </w:num>
  <w:num w:numId="18" w16cid:durableId="302467431">
    <w:abstractNumId w:val="2"/>
  </w:num>
  <w:num w:numId="19" w16cid:durableId="677586838">
    <w:abstractNumId w:val="1"/>
  </w:num>
  <w:num w:numId="20" w16cid:durableId="1947997986">
    <w:abstractNumId w:val="0"/>
  </w:num>
  <w:num w:numId="21" w16cid:durableId="824321443">
    <w:abstractNumId w:val="14"/>
  </w:num>
  <w:num w:numId="22" w16cid:durableId="1951813447">
    <w:abstractNumId w:val="30"/>
  </w:num>
  <w:num w:numId="23" w16cid:durableId="1735808210">
    <w:abstractNumId w:val="33"/>
  </w:num>
  <w:num w:numId="24" w16cid:durableId="110243394">
    <w:abstractNumId w:val="28"/>
  </w:num>
  <w:num w:numId="25" w16cid:durableId="1372654938">
    <w:abstractNumId w:val="37"/>
  </w:num>
  <w:num w:numId="26" w16cid:durableId="925652230">
    <w:abstractNumId w:val="22"/>
  </w:num>
  <w:num w:numId="27" w16cid:durableId="65616224">
    <w:abstractNumId w:val="34"/>
  </w:num>
  <w:num w:numId="28" w16cid:durableId="612328115">
    <w:abstractNumId w:val="23"/>
  </w:num>
  <w:num w:numId="29" w16cid:durableId="890268291">
    <w:abstractNumId w:val="44"/>
  </w:num>
  <w:num w:numId="30" w16cid:durableId="1655257985">
    <w:abstractNumId w:val="39"/>
  </w:num>
  <w:num w:numId="31" w16cid:durableId="1660575294">
    <w:abstractNumId w:val="43"/>
  </w:num>
  <w:num w:numId="32" w16cid:durableId="580605623">
    <w:abstractNumId w:val="19"/>
  </w:num>
  <w:num w:numId="33" w16cid:durableId="1066338221">
    <w:abstractNumId w:val="20"/>
  </w:num>
  <w:num w:numId="34" w16cid:durableId="453721229">
    <w:abstractNumId w:val="40"/>
  </w:num>
  <w:num w:numId="35" w16cid:durableId="1468859275">
    <w:abstractNumId w:val="38"/>
  </w:num>
  <w:num w:numId="36" w16cid:durableId="752554755">
    <w:abstractNumId w:val="41"/>
  </w:num>
  <w:num w:numId="37" w16cid:durableId="1134442798">
    <w:abstractNumId w:val="45"/>
  </w:num>
  <w:num w:numId="38" w16cid:durableId="694767950">
    <w:abstractNumId w:val="42"/>
  </w:num>
  <w:num w:numId="39" w16cid:durableId="1429041195">
    <w:abstractNumId w:val="16"/>
  </w:num>
  <w:num w:numId="40" w16cid:durableId="1161191574">
    <w:abstractNumId w:val="36"/>
  </w:num>
  <w:num w:numId="41" w16cid:durableId="1775318144">
    <w:abstractNumId w:val="17"/>
  </w:num>
  <w:num w:numId="42" w16cid:durableId="424889105">
    <w:abstractNumId w:val="21"/>
  </w:num>
  <w:num w:numId="43" w16cid:durableId="2072460378">
    <w:abstractNumId w:val="13"/>
  </w:num>
  <w:num w:numId="44" w16cid:durableId="737754386">
    <w:abstractNumId w:val="31"/>
  </w:num>
  <w:num w:numId="45" w16cid:durableId="777873819">
    <w:abstractNumId w:val="29"/>
  </w:num>
  <w:num w:numId="46" w16cid:durableId="156386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36A8"/>
    <w:rsid w:val="00005688"/>
    <w:rsid w:val="000061D0"/>
    <w:rsid w:val="000067BD"/>
    <w:rsid w:val="000074C1"/>
    <w:rsid w:val="00010D0D"/>
    <w:rsid w:val="00013CF6"/>
    <w:rsid w:val="00015405"/>
    <w:rsid w:val="00016D89"/>
    <w:rsid w:val="00023055"/>
    <w:rsid w:val="00030B90"/>
    <w:rsid w:val="0003116E"/>
    <w:rsid w:val="000320F5"/>
    <w:rsid w:val="00036DB3"/>
    <w:rsid w:val="00043D74"/>
    <w:rsid w:val="00057C27"/>
    <w:rsid w:val="00070852"/>
    <w:rsid w:val="00071A8F"/>
    <w:rsid w:val="00081D74"/>
    <w:rsid w:val="00082948"/>
    <w:rsid w:val="00086315"/>
    <w:rsid w:val="00087D25"/>
    <w:rsid w:val="000906CC"/>
    <w:rsid w:val="000A404F"/>
    <w:rsid w:val="000A4206"/>
    <w:rsid w:val="000A6AC0"/>
    <w:rsid w:val="000B1A06"/>
    <w:rsid w:val="000B50F1"/>
    <w:rsid w:val="000B5543"/>
    <w:rsid w:val="000C07ED"/>
    <w:rsid w:val="000C45D2"/>
    <w:rsid w:val="000C6B12"/>
    <w:rsid w:val="000E5EFD"/>
    <w:rsid w:val="000E6221"/>
    <w:rsid w:val="000E71C7"/>
    <w:rsid w:val="000E796B"/>
    <w:rsid w:val="000F657F"/>
    <w:rsid w:val="00102632"/>
    <w:rsid w:val="00113B62"/>
    <w:rsid w:val="0011539A"/>
    <w:rsid w:val="00116ED3"/>
    <w:rsid w:val="00121D02"/>
    <w:rsid w:val="001256A2"/>
    <w:rsid w:val="0013183F"/>
    <w:rsid w:val="001410EB"/>
    <w:rsid w:val="00143010"/>
    <w:rsid w:val="00145EE5"/>
    <w:rsid w:val="00146467"/>
    <w:rsid w:val="00147456"/>
    <w:rsid w:val="0014753E"/>
    <w:rsid w:val="00152902"/>
    <w:rsid w:val="00154E82"/>
    <w:rsid w:val="00156BB6"/>
    <w:rsid w:val="00160778"/>
    <w:rsid w:val="00161238"/>
    <w:rsid w:val="00170BE3"/>
    <w:rsid w:val="0017389E"/>
    <w:rsid w:val="00176005"/>
    <w:rsid w:val="0018245B"/>
    <w:rsid w:val="00184526"/>
    <w:rsid w:val="00185F96"/>
    <w:rsid w:val="00187686"/>
    <w:rsid w:val="00187A25"/>
    <w:rsid w:val="00192CD5"/>
    <w:rsid w:val="00197325"/>
    <w:rsid w:val="001A327B"/>
    <w:rsid w:val="001A3C5E"/>
    <w:rsid w:val="001A6D65"/>
    <w:rsid w:val="001A7BD0"/>
    <w:rsid w:val="001A7D38"/>
    <w:rsid w:val="001B0B85"/>
    <w:rsid w:val="001B0BC5"/>
    <w:rsid w:val="001B3F78"/>
    <w:rsid w:val="001B6966"/>
    <w:rsid w:val="001C2642"/>
    <w:rsid w:val="001C7E1A"/>
    <w:rsid w:val="001D081E"/>
    <w:rsid w:val="001D2EF7"/>
    <w:rsid w:val="001D7AC3"/>
    <w:rsid w:val="001E0D62"/>
    <w:rsid w:val="001E1D4C"/>
    <w:rsid w:val="001E35E2"/>
    <w:rsid w:val="001E4565"/>
    <w:rsid w:val="001E645E"/>
    <w:rsid w:val="001F100B"/>
    <w:rsid w:val="001F56BA"/>
    <w:rsid w:val="00201639"/>
    <w:rsid w:val="002044B0"/>
    <w:rsid w:val="00207E9D"/>
    <w:rsid w:val="002159DB"/>
    <w:rsid w:val="00217A47"/>
    <w:rsid w:val="00222A5C"/>
    <w:rsid w:val="00222FD6"/>
    <w:rsid w:val="002236B4"/>
    <w:rsid w:val="00224FD1"/>
    <w:rsid w:val="002267B3"/>
    <w:rsid w:val="002306F6"/>
    <w:rsid w:val="00232C8B"/>
    <w:rsid w:val="002359E0"/>
    <w:rsid w:val="0023725C"/>
    <w:rsid w:val="00237B6A"/>
    <w:rsid w:val="002514D5"/>
    <w:rsid w:val="0025360F"/>
    <w:rsid w:val="0025418D"/>
    <w:rsid w:val="002555BE"/>
    <w:rsid w:val="002618AE"/>
    <w:rsid w:val="00262EAD"/>
    <w:rsid w:val="00265E13"/>
    <w:rsid w:val="00267A07"/>
    <w:rsid w:val="002731D0"/>
    <w:rsid w:val="00276F11"/>
    <w:rsid w:val="00280811"/>
    <w:rsid w:val="002821F4"/>
    <w:rsid w:val="002917EB"/>
    <w:rsid w:val="00296088"/>
    <w:rsid w:val="002A472F"/>
    <w:rsid w:val="002A66B1"/>
    <w:rsid w:val="002A6C00"/>
    <w:rsid w:val="002A7A5E"/>
    <w:rsid w:val="002B03BA"/>
    <w:rsid w:val="002B4006"/>
    <w:rsid w:val="002B4D03"/>
    <w:rsid w:val="002C2875"/>
    <w:rsid w:val="002C2A39"/>
    <w:rsid w:val="002C4D80"/>
    <w:rsid w:val="002C7AB6"/>
    <w:rsid w:val="002D2485"/>
    <w:rsid w:val="002D3AEA"/>
    <w:rsid w:val="002D5AA8"/>
    <w:rsid w:val="002D5E86"/>
    <w:rsid w:val="002D7179"/>
    <w:rsid w:val="002E3498"/>
    <w:rsid w:val="002F4AE8"/>
    <w:rsid w:val="00312AFC"/>
    <w:rsid w:val="00327D71"/>
    <w:rsid w:val="0033273B"/>
    <w:rsid w:val="00333542"/>
    <w:rsid w:val="00334297"/>
    <w:rsid w:val="00335481"/>
    <w:rsid w:val="003372EE"/>
    <w:rsid w:val="0033741D"/>
    <w:rsid w:val="00351B19"/>
    <w:rsid w:val="003525FD"/>
    <w:rsid w:val="00355927"/>
    <w:rsid w:val="00356803"/>
    <w:rsid w:val="00357483"/>
    <w:rsid w:val="003701AF"/>
    <w:rsid w:val="0037700B"/>
    <w:rsid w:val="003901AB"/>
    <w:rsid w:val="00393C78"/>
    <w:rsid w:val="00394AFD"/>
    <w:rsid w:val="003A1A02"/>
    <w:rsid w:val="003A2713"/>
    <w:rsid w:val="003A39DD"/>
    <w:rsid w:val="003A7560"/>
    <w:rsid w:val="003C7873"/>
    <w:rsid w:val="003D554C"/>
    <w:rsid w:val="003D6C27"/>
    <w:rsid w:val="003D6E65"/>
    <w:rsid w:val="003E0B05"/>
    <w:rsid w:val="003E0FAC"/>
    <w:rsid w:val="003E2205"/>
    <w:rsid w:val="003E4DE7"/>
    <w:rsid w:val="00405941"/>
    <w:rsid w:val="00412564"/>
    <w:rsid w:val="00416318"/>
    <w:rsid w:val="00424F0E"/>
    <w:rsid w:val="00426131"/>
    <w:rsid w:val="00431A75"/>
    <w:rsid w:val="00432956"/>
    <w:rsid w:val="00433164"/>
    <w:rsid w:val="00436D02"/>
    <w:rsid w:val="00437FE0"/>
    <w:rsid w:val="00445FC6"/>
    <w:rsid w:val="004461B7"/>
    <w:rsid w:val="00450701"/>
    <w:rsid w:val="00455C63"/>
    <w:rsid w:val="0046012A"/>
    <w:rsid w:val="00464BA6"/>
    <w:rsid w:val="00466855"/>
    <w:rsid w:val="00471A23"/>
    <w:rsid w:val="004724CA"/>
    <w:rsid w:val="004728AB"/>
    <w:rsid w:val="00473AAE"/>
    <w:rsid w:val="00476260"/>
    <w:rsid w:val="004927A8"/>
    <w:rsid w:val="00496978"/>
    <w:rsid w:val="004A037B"/>
    <w:rsid w:val="004A7CBC"/>
    <w:rsid w:val="004B0471"/>
    <w:rsid w:val="004B511B"/>
    <w:rsid w:val="004B7B50"/>
    <w:rsid w:val="004C106B"/>
    <w:rsid w:val="004C504C"/>
    <w:rsid w:val="004C55B5"/>
    <w:rsid w:val="004D2E1C"/>
    <w:rsid w:val="004D5A6A"/>
    <w:rsid w:val="004D68DC"/>
    <w:rsid w:val="004E640B"/>
    <w:rsid w:val="004F2664"/>
    <w:rsid w:val="004F2E0C"/>
    <w:rsid w:val="004F511D"/>
    <w:rsid w:val="00500D82"/>
    <w:rsid w:val="00502BD8"/>
    <w:rsid w:val="00502F50"/>
    <w:rsid w:val="00503814"/>
    <w:rsid w:val="00520BAF"/>
    <w:rsid w:val="00522EFC"/>
    <w:rsid w:val="0052302F"/>
    <w:rsid w:val="00524722"/>
    <w:rsid w:val="005260D3"/>
    <w:rsid w:val="005278E1"/>
    <w:rsid w:val="0053187F"/>
    <w:rsid w:val="0053319E"/>
    <w:rsid w:val="00540410"/>
    <w:rsid w:val="005509A5"/>
    <w:rsid w:val="005523FF"/>
    <w:rsid w:val="00553329"/>
    <w:rsid w:val="00556C49"/>
    <w:rsid w:val="0056112A"/>
    <w:rsid w:val="00564C22"/>
    <w:rsid w:val="005669DB"/>
    <w:rsid w:val="0057079F"/>
    <w:rsid w:val="005710A0"/>
    <w:rsid w:val="00571E83"/>
    <w:rsid w:val="00576CD4"/>
    <w:rsid w:val="00576F6D"/>
    <w:rsid w:val="00577A42"/>
    <w:rsid w:val="00582172"/>
    <w:rsid w:val="005836D3"/>
    <w:rsid w:val="005861F1"/>
    <w:rsid w:val="00591DA7"/>
    <w:rsid w:val="00596EC7"/>
    <w:rsid w:val="005C7331"/>
    <w:rsid w:val="005D1455"/>
    <w:rsid w:val="005D1A20"/>
    <w:rsid w:val="005D4E61"/>
    <w:rsid w:val="005E0FBE"/>
    <w:rsid w:val="005F79CE"/>
    <w:rsid w:val="005F7D53"/>
    <w:rsid w:val="00607A30"/>
    <w:rsid w:val="006161B7"/>
    <w:rsid w:val="006215FA"/>
    <w:rsid w:val="0062220F"/>
    <w:rsid w:val="00637158"/>
    <w:rsid w:val="006567C7"/>
    <w:rsid w:val="0066336D"/>
    <w:rsid w:val="00663545"/>
    <w:rsid w:val="006668A1"/>
    <w:rsid w:val="00667309"/>
    <w:rsid w:val="0067240A"/>
    <w:rsid w:val="00684C35"/>
    <w:rsid w:val="00692630"/>
    <w:rsid w:val="00694653"/>
    <w:rsid w:val="006A2B40"/>
    <w:rsid w:val="006B1B79"/>
    <w:rsid w:val="006C0E6D"/>
    <w:rsid w:val="006C1477"/>
    <w:rsid w:val="006C1BAC"/>
    <w:rsid w:val="006C31EC"/>
    <w:rsid w:val="006C3E54"/>
    <w:rsid w:val="006C6FD6"/>
    <w:rsid w:val="006D5C00"/>
    <w:rsid w:val="006D5D88"/>
    <w:rsid w:val="006E4576"/>
    <w:rsid w:val="006F1A72"/>
    <w:rsid w:val="00711EAB"/>
    <w:rsid w:val="00712A9E"/>
    <w:rsid w:val="0073053B"/>
    <w:rsid w:val="00733910"/>
    <w:rsid w:val="007635EB"/>
    <w:rsid w:val="00764E95"/>
    <w:rsid w:val="007652CE"/>
    <w:rsid w:val="00765959"/>
    <w:rsid w:val="007744D0"/>
    <w:rsid w:val="00776F2B"/>
    <w:rsid w:val="00780674"/>
    <w:rsid w:val="00780E22"/>
    <w:rsid w:val="007968E1"/>
    <w:rsid w:val="007A2743"/>
    <w:rsid w:val="007B1AA9"/>
    <w:rsid w:val="007B35BF"/>
    <w:rsid w:val="007D2211"/>
    <w:rsid w:val="007D3110"/>
    <w:rsid w:val="007D4749"/>
    <w:rsid w:val="007D4E31"/>
    <w:rsid w:val="007D73CA"/>
    <w:rsid w:val="007E0712"/>
    <w:rsid w:val="007E4BA4"/>
    <w:rsid w:val="007E4BDA"/>
    <w:rsid w:val="007E709B"/>
    <w:rsid w:val="007F2626"/>
    <w:rsid w:val="007F33B3"/>
    <w:rsid w:val="007F3440"/>
    <w:rsid w:val="007F43C4"/>
    <w:rsid w:val="007F58EF"/>
    <w:rsid w:val="0080219F"/>
    <w:rsid w:val="00803EF8"/>
    <w:rsid w:val="00807484"/>
    <w:rsid w:val="00812DE7"/>
    <w:rsid w:val="00814D15"/>
    <w:rsid w:val="008174C1"/>
    <w:rsid w:val="0082049E"/>
    <w:rsid w:val="008216CE"/>
    <w:rsid w:val="00831F57"/>
    <w:rsid w:val="0083273E"/>
    <w:rsid w:val="008355FB"/>
    <w:rsid w:val="00846265"/>
    <w:rsid w:val="00847C81"/>
    <w:rsid w:val="00847E74"/>
    <w:rsid w:val="008504B7"/>
    <w:rsid w:val="0085472C"/>
    <w:rsid w:val="00856B75"/>
    <w:rsid w:val="00857A48"/>
    <w:rsid w:val="00862ED3"/>
    <w:rsid w:val="00865B0B"/>
    <w:rsid w:val="0086651B"/>
    <w:rsid w:val="00867859"/>
    <w:rsid w:val="00871D41"/>
    <w:rsid w:val="00881F88"/>
    <w:rsid w:val="008943AA"/>
    <w:rsid w:val="008A2EF2"/>
    <w:rsid w:val="008A5B4B"/>
    <w:rsid w:val="008A7298"/>
    <w:rsid w:val="008B0D29"/>
    <w:rsid w:val="008B274E"/>
    <w:rsid w:val="008C067A"/>
    <w:rsid w:val="008C0FB1"/>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2AFB"/>
    <w:rsid w:val="00903C06"/>
    <w:rsid w:val="0090648F"/>
    <w:rsid w:val="0090685A"/>
    <w:rsid w:val="009129A9"/>
    <w:rsid w:val="00915F38"/>
    <w:rsid w:val="009217FA"/>
    <w:rsid w:val="009254D4"/>
    <w:rsid w:val="009255CA"/>
    <w:rsid w:val="009262B9"/>
    <w:rsid w:val="00933671"/>
    <w:rsid w:val="00945798"/>
    <w:rsid w:val="00945AA8"/>
    <w:rsid w:val="00947392"/>
    <w:rsid w:val="00947408"/>
    <w:rsid w:val="00951756"/>
    <w:rsid w:val="009630EF"/>
    <w:rsid w:val="00965EF5"/>
    <w:rsid w:val="00967E46"/>
    <w:rsid w:val="0097028F"/>
    <w:rsid w:val="00971C33"/>
    <w:rsid w:val="0097702C"/>
    <w:rsid w:val="00981708"/>
    <w:rsid w:val="00982268"/>
    <w:rsid w:val="00983946"/>
    <w:rsid w:val="00986526"/>
    <w:rsid w:val="00987287"/>
    <w:rsid w:val="00994C7C"/>
    <w:rsid w:val="009A48B1"/>
    <w:rsid w:val="009A70EF"/>
    <w:rsid w:val="009B0147"/>
    <w:rsid w:val="009B4755"/>
    <w:rsid w:val="009B48A6"/>
    <w:rsid w:val="009C63ED"/>
    <w:rsid w:val="009C71A8"/>
    <w:rsid w:val="009D38F5"/>
    <w:rsid w:val="009D61FD"/>
    <w:rsid w:val="009D6F31"/>
    <w:rsid w:val="009E2542"/>
    <w:rsid w:val="009F4896"/>
    <w:rsid w:val="009F4AC0"/>
    <w:rsid w:val="009F4B6E"/>
    <w:rsid w:val="009F58FA"/>
    <w:rsid w:val="00A0153C"/>
    <w:rsid w:val="00A01961"/>
    <w:rsid w:val="00A026C0"/>
    <w:rsid w:val="00A127A6"/>
    <w:rsid w:val="00A14CBE"/>
    <w:rsid w:val="00A2158B"/>
    <w:rsid w:val="00A22FCB"/>
    <w:rsid w:val="00A232E9"/>
    <w:rsid w:val="00A31BB8"/>
    <w:rsid w:val="00A33A6D"/>
    <w:rsid w:val="00A35B77"/>
    <w:rsid w:val="00A439F5"/>
    <w:rsid w:val="00A46F39"/>
    <w:rsid w:val="00A5238C"/>
    <w:rsid w:val="00A53C3A"/>
    <w:rsid w:val="00A573C4"/>
    <w:rsid w:val="00A5750A"/>
    <w:rsid w:val="00A66F14"/>
    <w:rsid w:val="00A66F24"/>
    <w:rsid w:val="00A676F2"/>
    <w:rsid w:val="00A7048A"/>
    <w:rsid w:val="00A7751E"/>
    <w:rsid w:val="00A83A47"/>
    <w:rsid w:val="00A8680B"/>
    <w:rsid w:val="00A91434"/>
    <w:rsid w:val="00AB4C02"/>
    <w:rsid w:val="00AB511B"/>
    <w:rsid w:val="00AB7CFF"/>
    <w:rsid w:val="00AB7F64"/>
    <w:rsid w:val="00AC3B90"/>
    <w:rsid w:val="00AC3F33"/>
    <w:rsid w:val="00AC5527"/>
    <w:rsid w:val="00AE47E9"/>
    <w:rsid w:val="00AE4A97"/>
    <w:rsid w:val="00AE69EF"/>
    <w:rsid w:val="00AF495E"/>
    <w:rsid w:val="00B01084"/>
    <w:rsid w:val="00B0263D"/>
    <w:rsid w:val="00B0406A"/>
    <w:rsid w:val="00B075BF"/>
    <w:rsid w:val="00B1777E"/>
    <w:rsid w:val="00B2426F"/>
    <w:rsid w:val="00B2528D"/>
    <w:rsid w:val="00B32063"/>
    <w:rsid w:val="00B47174"/>
    <w:rsid w:val="00B472A1"/>
    <w:rsid w:val="00B53B57"/>
    <w:rsid w:val="00B66B20"/>
    <w:rsid w:val="00B67009"/>
    <w:rsid w:val="00B70EDE"/>
    <w:rsid w:val="00B73E20"/>
    <w:rsid w:val="00B756C5"/>
    <w:rsid w:val="00B82A85"/>
    <w:rsid w:val="00B90F93"/>
    <w:rsid w:val="00B935F1"/>
    <w:rsid w:val="00BB33F3"/>
    <w:rsid w:val="00BB4ED4"/>
    <w:rsid w:val="00BC16CA"/>
    <w:rsid w:val="00BD1CC3"/>
    <w:rsid w:val="00BD1F16"/>
    <w:rsid w:val="00BF220A"/>
    <w:rsid w:val="00BF78F4"/>
    <w:rsid w:val="00C0399B"/>
    <w:rsid w:val="00C07EEC"/>
    <w:rsid w:val="00C12AFF"/>
    <w:rsid w:val="00C24AB6"/>
    <w:rsid w:val="00C330A0"/>
    <w:rsid w:val="00C476E0"/>
    <w:rsid w:val="00C51C8E"/>
    <w:rsid w:val="00C53772"/>
    <w:rsid w:val="00C55D74"/>
    <w:rsid w:val="00C57EEF"/>
    <w:rsid w:val="00C57F9B"/>
    <w:rsid w:val="00C70C36"/>
    <w:rsid w:val="00C717A3"/>
    <w:rsid w:val="00C77ECC"/>
    <w:rsid w:val="00C80181"/>
    <w:rsid w:val="00C87F7F"/>
    <w:rsid w:val="00C90354"/>
    <w:rsid w:val="00C92EB3"/>
    <w:rsid w:val="00CA1FAA"/>
    <w:rsid w:val="00CA5427"/>
    <w:rsid w:val="00CB7C77"/>
    <w:rsid w:val="00CD0EF3"/>
    <w:rsid w:val="00CD2235"/>
    <w:rsid w:val="00CD31A5"/>
    <w:rsid w:val="00CD45CC"/>
    <w:rsid w:val="00CE2193"/>
    <w:rsid w:val="00CE76D8"/>
    <w:rsid w:val="00CF7D74"/>
    <w:rsid w:val="00D00861"/>
    <w:rsid w:val="00D03823"/>
    <w:rsid w:val="00D0643B"/>
    <w:rsid w:val="00D136FE"/>
    <w:rsid w:val="00D13C29"/>
    <w:rsid w:val="00D15DFD"/>
    <w:rsid w:val="00D21071"/>
    <w:rsid w:val="00D2174A"/>
    <w:rsid w:val="00D25722"/>
    <w:rsid w:val="00D26F73"/>
    <w:rsid w:val="00D27748"/>
    <w:rsid w:val="00D3460E"/>
    <w:rsid w:val="00D3662A"/>
    <w:rsid w:val="00D508F7"/>
    <w:rsid w:val="00D541D5"/>
    <w:rsid w:val="00D54CCD"/>
    <w:rsid w:val="00D57B0D"/>
    <w:rsid w:val="00D723BD"/>
    <w:rsid w:val="00D73D80"/>
    <w:rsid w:val="00D75FD8"/>
    <w:rsid w:val="00D82089"/>
    <w:rsid w:val="00DA1E98"/>
    <w:rsid w:val="00DB255B"/>
    <w:rsid w:val="00DB322E"/>
    <w:rsid w:val="00DB47FA"/>
    <w:rsid w:val="00DB49FB"/>
    <w:rsid w:val="00DB4F5A"/>
    <w:rsid w:val="00DB66FD"/>
    <w:rsid w:val="00DC6125"/>
    <w:rsid w:val="00DC62BB"/>
    <w:rsid w:val="00DD17AD"/>
    <w:rsid w:val="00DD2885"/>
    <w:rsid w:val="00DD4174"/>
    <w:rsid w:val="00DD5AE1"/>
    <w:rsid w:val="00DE0CB1"/>
    <w:rsid w:val="00DE0ED6"/>
    <w:rsid w:val="00DE331D"/>
    <w:rsid w:val="00DF06F3"/>
    <w:rsid w:val="00DF0CF8"/>
    <w:rsid w:val="00DF1BAF"/>
    <w:rsid w:val="00DF55EA"/>
    <w:rsid w:val="00DF6736"/>
    <w:rsid w:val="00DF7D90"/>
    <w:rsid w:val="00E02887"/>
    <w:rsid w:val="00E10157"/>
    <w:rsid w:val="00E1390F"/>
    <w:rsid w:val="00E16BB8"/>
    <w:rsid w:val="00E21047"/>
    <w:rsid w:val="00E25089"/>
    <w:rsid w:val="00E2609D"/>
    <w:rsid w:val="00E33242"/>
    <w:rsid w:val="00E349F2"/>
    <w:rsid w:val="00E35B77"/>
    <w:rsid w:val="00E40DD6"/>
    <w:rsid w:val="00E42610"/>
    <w:rsid w:val="00E539FF"/>
    <w:rsid w:val="00E55E1E"/>
    <w:rsid w:val="00E56397"/>
    <w:rsid w:val="00E71D0B"/>
    <w:rsid w:val="00E741A7"/>
    <w:rsid w:val="00E762D8"/>
    <w:rsid w:val="00E76C0B"/>
    <w:rsid w:val="00E8209A"/>
    <w:rsid w:val="00E84C14"/>
    <w:rsid w:val="00EA4D56"/>
    <w:rsid w:val="00EA4DE2"/>
    <w:rsid w:val="00EA647E"/>
    <w:rsid w:val="00EB01ED"/>
    <w:rsid w:val="00EB5F0C"/>
    <w:rsid w:val="00EC2A2E"/>
    <w:rsid w:val="00EC741F"/>
    <w:rsid w:val="00ED0866"/>
    <w:rsid w:val="00ED29D4"/>
    <w:rsid w:val="00ED3315"/>
    <w:rsid w:val="00ED46E2"/>
    <w:rsid w:val="00EE4BF2"/>
    <w:rsid w:val="00EF0F4A"/>
    <w:rsid w:val="00EF7AC5"/>
    <w:rsid w:val="00F04103"/>
    <w:rsid w:val="00F06BCE"/>
    <w:rsid w:val="00F17763"/>
    <w:rsid w:val="00F21CE3"/>
    <w:rsid w:val="00F23EC7"/>
    <w:rsid w:val="00F277D3"/>
    <w:rsid w:val="00F32524"/>
    <w:rsid w:val="00F37652"/>
    <w:rsid w:val="00F40672"/>
    <w:rsid w:val="00F43690"/>
    <w:rsid w:val="00F45033"/>
    <w:rsid w:val="00F505C5"/>
    <w:rsid w:val="00F522CA"/>
    <w:rsid w:val="00F53501"/>
    <w:rsid w:val="00F5480D"/>
    <w:rsid w:val="00F54DF6"/>
    <w:rsid w:val="00F56EB6"/>
    <w:rsid w:val="00F5700B"/>
    <w:rsid w:val="00F61E1F"/>
    <w:rsid w:val="00F62293"/>
    <w:rsid w:val="00F7051D"/>
    <w:rsid w:val="00F71C08"/>
    <w:rsid w:val="00F979C2"/>
    <w:rsid w:val="00FA1537"/>
    <w:rsid w:val="00FA1B01"/>
    <w:rsid w:val="00FB401F"/>
    <w:rsid w:val="00FB7D76"/>
    <w:rsid w:val="00FC0C7E"/>
    <w:rsid w:val="00FC1FEA"/>
    <w:rsid w:val="00FC2789"/>
    <w:rsid w:val="00FC2B96"/>
    <w:rsid w:val="00FC56D6"/>
    <w:rsid w:val="00FD0FB1"/>
    <w:rsid w:val="00FD1F18"/>
    <w:rsid w:val="00FD724E"/>
    <w:rsid w:val="00FE0818"/>
    <w:rsid w:val="00FE5D9E"/>
    <w:rsid w:val="00FF12B4"/>
    <w:rsid w:val="00FF3DCC"/>
    <w:rsid w:val="00FF440D"/>
    <w:rsid w:val="00FF46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2A60B88"/>
  <w15:chartTrackingRefBased/>
  <w15:docId w15:val="{244EE60B-6564-EB4F-88A9-E00CE79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61B7"/>
    <w:pPr>
      <w:jc w:val="both"/>
    </w:pPr>
  </w:style>
  <w:style w:type="paragraph" w:styleId="Kop1">
    <w:name w:val="heading 1"/>
    <w:basedOn w:val="Standaard"/>
    <w:next w:val="Hoofdstuk"/>
    <w:link w:val="Kop1Char"/>
    <w:autoRedefine/>
    <w:qFormat/>
    <w:rsid w:val="006161B7"/>
    <w:pPr>
      <w:keepNext/>
      <w:spacing w:before="40" w:after="20"/>
      <w:ind w:left="567" w:hanging="1418"/>
      <w:outlineLvl w:val="0"/>
    </w:pPr>
    <w:rPr>
      <w:rFonts w:ascii="Arial" w:hAnsi="Arial"/>
      <w:b/>
      <w:lang w:val="en-US"/>
    </w:rPr>
  </w:style>
  <w:style w:type="paragraph" w:styleId="Kop2">
    <w:name w:val="heading 2"/>
    <w:next w:val="Standaard"/>
    <w:autoRedefine/>
    <w:qFormat/>
    <w:rsid w:val="006161B7"/>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6161B7"/>
    <w:pPr>
      <w:outlineLvl w:val="2"/>
    </w:pPr>
    <w:rPr>
      <w:bCs/>
    </w:rPr>
  </w:style>
  <w:style w:type="paragraph" w:styleId="Kop4">
    <w:name w:val="heading 4"/>
    <w:basedOn w:val="Standaard"/>
    <w:next w:val="Standaard"/>
    <w:link w:val="Kop4Char"/>
    <w:autoRedefine/>
    <w:qFormat/>
    <w:rsid w:val="006161B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161B7"/>
    <w:pPr>
      <w:ind w:hanging="737"/>
      <w:jc w:val="left"/>
      <w:outlineLvl w:val="4"/>
    </w:pPr>
    <w:rPr>
      <w:b/>
      <w:bCs/>
      <w:color w:val="auto"/>
      <w:sz w:val="18"/>
      <w:lang w:val="en-US"/>
    </w:rPr>
  </w:style>
  <w:style w:type="paragraph" w:styleId="Kop6">
    <w:name w:val="heading 6"/>
    <w:basedOn w:val="Kop5"/>
    <w:next w:val="Standaard"/>
    <w:link w:val="Kop6Char"/>
    <w:qFormat/>
    <w:rsid w:val="006161B7"/>
    <w:pPr>
      <w:spacing w:before="80"/>
      <w:outlineLvl w:val="5"/>
    </w:pPr>
    <w:rPr>
      <w:b w:val="0"/>
      <w:bCs w:val="0"/>
      <w:lang w:val="nl-NL"/>
    </w:rPr>
  </w:style>
  <w:style w:type="paragraph" w:styleId="Kop7">
    <w:name w:val="heading 7"/>
    <w:basedOn w:val="Kop6"/>
    <w:next w:val="Standaard"/>
    <w:link w:val="Kop7Char"/>
    <w:qFormat/>
    <w:rsid w:val="006161B7"/>
    <w:pPr>
      <w:outlineLvl w:val="6"/>
    </w:pPr>
    <w:rPr>
      <w:i/>
    </w:rPr>
  </w:style>
  <w:style w:type="paragraph" w:styleId="Kop8">
    <w:name w:val="heading 8"/>
    <w:basedOn w:val="Standaard"/>
    <w:next w:val="Kop7"/>
    <w:link w:val="Kop8Char"/>
    <w:qFormat/>
    <w:rsid w:val="006161B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161B7"/>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161B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6161B7"/>
    <w:rPr>
      <w:rFonts w:ascii="Arial" w:hAnsi="Arial"/>
      <w:b/>
      <w:lang w:val="en-US" w:eastAsia="nl-NL"/>
    </w:rPr>
  </w:style>
  <w:style w:type="character" w:customStyle="1" w:styleId="Kop4Char">
    <w:name w:val="Kop 4 Char"/>
    <w:link w:val="Kop4"/>
    <w:rsid w:val="006161B7"/>
    <w:rPr>
      <w:rFonts w:ascii="Arial" w:hAnsi="Arial"/>
      <w:color w:val="0000FF"/>
      <w:sz w:val="16"/>
      <w:lang w:val="nl-NL" w:eastAsia="nl-NL"/>
    </w:rPr>
  </w:style>
  <w:style w:type="character" w:customStyle="1" w:styleId="Kop6Char">
    <w:name w:val="Kop 6 Char"/>
    <w:link w:val="Kop6"/>
    <w:rsid w:val="006161B7"/>
    <w:rPr>
      <w:rFonts w:ascii="Arial" w:hAnsi="Arial"/>
      <w:sz w:val="18"/>
      <w:lang w:val="nl-NL" w:eastAsia="nl-NL"/>
    </w:rPr>
  </w:style>
  <w:style w:type="character" w:customStyle="1" w:styleId="Kop5Char">
    <w:name w:val="Kop 5 Char"/>
    <w:link w:val="Kop5"/>
    <w:rsid w:val="006161B7"/>
    <w:rPr>
      <w:rFonts w:ascii="Arial" w:hAnsi="Arial"/>
      <w:b/>
      <w:bCs/>
      <w:sz w:val="18"/>
      <w:lang w:val="en-US" w:eastAsia="nl-NL"/>
    </w:rPr>
  </w:style>
  <w:style w:type="character" w:customStyle="1" w:styleId="Kop7Char">
    <w:name w:val="Kop 7 Char"/>
    <w:link w:val="Kop7"/>
    <w:rsid w:val="006161B7"/>
    <w:rPr>
      <w:rFonts w:ascii="Arial" w:hAnsi="Arial"/>
      <w:i/>
      <w:sz w:val="18"/>
      <w:lang w:val="nl-NL" w:eastAsia="nl-NL"/>
    </w:rPr>
  </w:style>
  <w:style w:type="character" w:customStyle="1" w:styleId="Kop8Char">
    <w:name w:val="Kop 8 Char"/>
    <w:link w:val="Kop8"/>
    <w:rsid w:val="006161B7"/>
    <w:rPr>
      <w:rFonts w:ascii="Arial" w:hAnsi="Arial"/>
      <w:i/>
      <w:iCs/>
      <w:sz w:val="18"/>
      <w:lang w:val="en-US" w:eastAsia="nl-NL"/>
    </w:rPr>
  </w:style>
  <w:style w:type="paragraph" w:customStyle="1" w:styleId="83ProM">
    <w:name w:val="8.3 Pro M"/>
    <w:basedOn w:val="Standaard"/>
    <w:link w:val="83ProMChar"/>
    <w:autoRedefine/>
    <w:rsid w:val="006161B7"/>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6161B7"/>
    <w:rPr>
      <w:rFonts w:ascii="Arial" w:hAnsi="Arial"/>
      <w:i/>
      <w:color w:val="999999"/>
      <w:sz w:val="16"/>
      <w:lang w:val="en-US" w:eastAsia="nl-NL"/>
    </w:rPr>
  </w:style>
  <w:style w:type="character" w:customStyle="1" w:styleId="Kop9Char">
    <w:name w:val="Kop 9 Char"/>
    <w:link w:val="Kop9"/>
    <w:rsid w:val="006161B7"/>
    <w:rPr>
      <w:rFonts w:ascii="Arial" w:hAnsi="Arial" w:cs="Arial"/>
      <w:i/>
      <w:color w:val="999999"/>
      <w:sz w:val="16"/>
      <w:szCs w:val="22"/>
      <w:lang w:val="en-US" w:eastAsia="nl-NL"/>
    </w:rPr>
  </w:style>
  <w:style w:type="paragraph" w:customStyle="1" w:styleId="Kop5Blauw">
    <w:name w:val="Kop 5 + Blauw"/>
    <w:basedOn w:val="Kop5"/>
    <w:link w:val="Kop5BlauwChar"/>
    <w:rsid w:val="006161B7"/>
    <w:rPr>
      <w:color w:val="0000FF"/>
    </w:rPr>
  </w:style>
  <w:style w:type="paragraph" w:customStyle="1" w:styleId="81">
    <w:name w:val="8.1"/>
    <w:basedOn w:val="Standaard"/>
    <w:link w:val="81Char"/>
    <w:rsid w:val="006161B7"/>
    <w:pPr>
      <w:tabs>
        <w:tab w:val="left" w:pos="851"/>
      </w:tabs>
      <w:spacing w:before="20" w:after="40"/>
      <w:ind w:left="851" w:hanging="284"/>
    </w:pPr>
    <w:rPr>
      <w:rFonts w:ascii="Arial" w:hAnsi="Arial" w:cs="Arial"/>
      <w:sz w:val="18"/>
      <w:szCs w:val="18"/>
    </w:rPr>
  </w:style>
  <w:style w:type="character" w:customStyle="1" w:styleId="81Char">
    <w:name w:val="8.1 Char"/>
    <w:link w:val="81"/>
    <w:rsid w:val="006161B7"/>
    <w:rPr>
      <w:rFonts w:ascii="Arial" w:hAnsi="Arial" w:cs="Arial"/>
      <w:sz w:val="18"/>
      <w:szCs w:val="18"/>
      <w:lang w:eastAsia="nl-NL"/>
    </w:rPr>
  </w:style>
  <w:style w:type="paragraph" w:customStyle="1" w:styleId="81Def">
    <w:name w:val="8.1 Def"/>
    <w:basedOn w:val="81"/>
    <w:rsid w:val="006161B7"/>
    <w:rPr>
      <w:i/>
      <w:color w:val="808080"/>
      <w:sz w:val="16"/>
    </w:rPr>
  </w:style>
  <w:style w:type="paragraph" w:customStyle="1" w:styleId="81linkDeel">
    <w:name w:val="8.1 link Deel"/>
    <w:basedOn w:val="Standaard"/>
    <w:autoRedefine/>
    <w:rsid w:val="006161B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161B7"/>
    <w:pPr>
      <w:outlineLvl w:val="6"/>
    </w:pPr>
  </w:style>
  <w:style w:type="paragraph" w:customStyle="1" w:styleId="81linkLot">
    <w:name w:val="8.1 link Lot"/>
    <w:basedOn w:val="Standaard"/>
    <w:autoRedefine/>
    <w:rsid w:val="006161B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161B7"/>
    <w:pPr>
      <w:outlineLvl w:val="7"/>
    </w:pPr>
  </w:style>
  <w:style w:type="paragraph" w:customStyle="1" w:styleId="81link1">
    <w:name w:val="8.1 link1"/>
    <w:basedOn w:val="81"/>
    <w:rsid w:val="006161B7"/>
    <w:pPr>
      <w:tabs>
        <w:tab w:val="left" w:pos="1560"/>
      </w:tabs>
    </w:pPr>
    <w:rPr>
      <w:color w:val="000000"/>
      <w:sz w:val="16"/>
      <w:lang w:eastAsia="en-US"/>
    </w:rPr>
  </w:style>
  <w:style w:type="paragraph" w:customStyle="1" w:styleId="82">
    <w:name w:val="8.2"/>
    <w:basedOn w:val="81"/>
    <w:link w:val="82Char1"/>
    <w:rsid w:val="006161B7"/>
    <w:pPr>
      <w:tabs>
        <w:tab w:val="clear" w:pos="851"/>
        <w:tab w:val="left" w:pos="1134"/>
      </w:tabs>
      <w:ind w:left="1135"/>
    </w:pPr>
  </w:style>
  <w:style w:type="character" w:customStyle="1" w:styleId="82Char1">
    <w:name w:val="8.2 Char1"/>
    <w:basedOn w:val="81Char"/>
    <w:link w:val="82"/>
    <w:rsid w:val="006161B7"/>
    <w:rPr>
      <w:rFonts w:ascii="Arial" w:hAnsi="Arial" w:cs="Arial"/>
      <w:sz w:val="18"/>
      <w:szCs w:val="18"/>
      <w:lang w:eastAsia="nl-NL"/>
    </w:rPr>
  </w:style>
  <w:style w:type="paragraph" w:customStyle="1" w:styleId="82link2">
    <w:name w:val="8.2 link 2"/>
    <w:basedOn w:val="81link1"/>
    <w:rsid w:val="006161B7"/>
    <w:pPr>
      <w:tabs>
        <w:tab w:val="clear" w:pos="851"/>
        <w:tab w:val="left" w:pos="1134"/>
        <w:tab w:val="left" w:pos="1843"/>
        <w:tab w:val="left" w:pos="2552"/>
      </w:tabs>
      <w:ind w:left="1135"/>
    </w:pPr>
    <w:rPr>
      <w:color w:val="auto"/>
    </w:rPr>
  </w:style>
  <w:style w:type="paragraph" w:customStyle="1" w:styleId="82link3">
    <w:name w:val="8.2 link 3"/>
    <w:basedOn w:val="82link2"/>
    <w:rsid w:val="006161B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161B7"/>
    <w:pPr>
      <w:ind w:firstLine="0"/>
      <w:outlineLvl w:val="8"/>
    </w:pPr>
    <w:rPr>
      <w:color w:val="800000"/>
    </w:rPr>
  </w:style>
  <w:style w:type="paragraph" w:customStyle="1" w:styleId="83">
    <w:name w:val="8.3"/>
    <w:basedOn w:val="82"/>
    <w:link w:val="83Char1"/>
    <w:rsid w:val="006161B7"/>
    <w:pPr>
      <w:tabs>
        <w:tab w:val="clear" w:pos="1134"/>
        <w:tab w:val="left" w:pos="1418"/>
      </w:tabs>
      <w:ind w:left="1418"/>
    </w:pPr>
  </w:style>
  <w:style w:type="character" w:customStyle="1" w:styleId="83Char1">
    <w:name w:val="8.3 Char1"/>
    <w:basedOn w:val="82Char1"/>
    <w:link w:val="83"/>
    <w:rsid w:val="006161B7"/>
    <w:rPr>
      <w:rFonts w:ascii="Arial" w:hAnsi="Arial" w:cs="Arial"/>
      <w:sz w:val="18"/>
      <w:szCs w:val="18"/>
      <w:lang w:eastAsia="nl-NL"/>
    </w:rPr>
  </w:style>
  <w:style w:type="paragraph" w:customStyle="1" w:styleId="83Kenm">
    <w:name w:val="8.3 Kenm"/>
    <w:basedOn w:val="83"/>
    <w:link w:val="83KenmChar"/>
    <w:autoRedefine/>
    <w:rsid w:val="006161B7"/>
    <w:pPr>
      <w:tabs>
        <w:tab w:val="left" w:pos="4253"/>
      </w:tabs>
      <w:spacing w:before="80"/>
      <w:ind w:left="3969" w:hanging="2835"/>
      <w:jc w:val="left"/>
    </w:pPr>
    <w:rPr>
      <w:sz w:val="16"/>
      <w:lang w:val="nl-NL"/>
    </w:rPr>
  </w:style>
  <w:style w:type="paragraph" w:customStyle="1" w:styleId="83Normen">
    <w:name w:val="8.3 Normen"/>
    <w:basedOn w:val="83Kenm"/>
    <w:link w:val="83NormenChar"/>
    <w:rsid w:val="006161B7"/>
    <w:pPr>
      <w:tabs>
        <w:tab w:val="clear" w:pos="4253"/>
      </w:tabs>
      <w:ind w:left="4082" w:hanging="113"/>
    </w:pPr>
    <w:rPr>
      <w:b/>
      <w:color w:val="008000"/>
    </w:rPr>
  </w:style>
  <w:style w:type="character" w:customStyle="1" w:styleId="83NormenChar">
    <w:name w:val="8.3 Normen Char"/>
    <w:link w:val="83Normen"/>
    <w:rsid w:val="006161B7"/>
    <w:rPr>
      <w:rFonts w:ascii="Arial" w:hAnsi="Arial" w:cs="Arial"/>
      <w:b/>
      <w:color w:val="008000"/>
      <w:sz w:val="16"/>
      <w:szCs w:val="18"/>
      <w:lang w:val="nl-NL" w:eastAsia="nl-NL"/>
    </w:rPr>
  </w:style>
  <w:style w:type="paragraph" w:customStyle="1" w:styleId="83ProM2">
    <w:name w:val="8.3 Pro M2"/>
    <w:basedOn w:val="83ProM"/>
    <w:rsid w:val="006161B7"/>
    <w:pPr>
      <w:tabs>
        <w:tab w:val="clear" w:pos="1418"/>
        <w:tab w:val="left" w:pos="1701"/>
      </w:tabs>
      <w:ind w:left="1701"/>
    </w:pPr>
    <w:rPr>
      <w:snapToGrid w:val="0"/>
    </w:rPr>
  </w:style>
  <w:style w:type="paragraph" w:customStyle="1" w:styleId="83ProM3">
    <w:name w:val="8.3 Pro M3"/>
    <w:basedOn w:val="83ProM2"/>
    <w:rsid w:val="006161B7"/>
    <w:pPr>
      <w:ind w:left="1985"/>
    </w:pPr>
    <w:rPr>
      <w:lang w:val="nl-NL"/>
    </w:rPr>
  </w:style>
  <w:style w:type="paragraph" w:customStyle="1" w:styleId="84">
    <w:name w:val="8.4"/>
    <w:basedOn w:val="83"/>
    <w:rsid w:val="006161B7"/>
    <w:pPr>
      <w:tabs>
        <w:tab w:val="clear" w:pos="1418"/>
        <w:tab w:val="left" w:pos="1701"/>
      </w:tabs>
      <w:ind w:left="1702"/>
    </w:pPr>
  </w:style>
  <w:style w:type="paragraph" w:customStyle="1" w:styleId="Deel">
    <w:name w:val="Deel"/>
    <w:basedOn w:val="Standaard"/>
    <w:autoRedefine/>
    <w:rsid w:val="006161B7"/>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161B7"/>
    <w:pPr>
      <w:shd w:val="clear" w:color="auto" w:fill="000080"/>
    </w:pPr>
    <w:rPr>
      <w:rFonts w:ascii="Geneva" w:hAnsi="Geneva"/>
    </w:rPr>
  </w:style>
  <w:style w:type="paragraph" w:styleId="Eindnoottekst">
    <w:name w:val="endnote text"/>
    <w:basedOn w:val="Standaard"/>
    <w:semiHidden/>
    <w:rsid w:val="006161B7"/>
  </w:style>
  <w:style w:type="character" w:styleId="GevolgdeHyperlink">
    <w:name w:val="FollowedHyperlink"/>
    <w:rsid w:val="006161B7"/>
    <w:rPr>
      <w:color w:val="800080"/>
      <w:u w:val="single"/>
    </w:rPr>
  </w:style>
  <w:style w:type="paragraph" w:customStyle="1" w:styleId="Hoofdgroep">
    <w:name w:val="Hoofdgroep"/>
    <w:basedOn w:val="Hoofdstuk"/>
    <w:rsid w:val="006161B7"/>
    <w:pPr>
      <w:outlineLvl w:val="1"/>
    </w:pPr>
    <w:rPr>
      <w:rFonts w:ascii="Helvetica" w:hAnsi="Helvetica"/>
      <w:b w:val="0"/>
      <w:color w:val="0000FF"/>
    </w:rPr>
  </w:style>
  <w:style w:type="character" w:styleId="Hyperlink">
    <w:name w:val="Hyperlink"/>
    <w:rsid w:val="006161B7"/>
    <w:rPr>
      <w:color w:val="0000FF"/>
      <w:u w:val="single"/>
    </w:rPr>
  </w:style>
  <w:style w:type="paragraph" w:styleId="Inhopg1">
    <w:name w:val="toc 1"/>
    <w:basedOn w:val="Standaard"/>
    <w:next w:val="Standaard"/>
    <w:rsid w:val="006161B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161B7"/>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161B7"/>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161B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6161B7"/>
    <w:rPr>
      <w:noProof/>
      <w:sz w:val="16"/>
      <w:szCs w:val="24"/>
      <w:lang w:val="nl-NL" w:eastAsia="nl-NL"/>
    </w:rPr>
  </w:style>
  <w:style w:type="paragraph" w:styleId="Inhopg5">
    <w:name w:val="toc 5"/>
    <w:basedOn w:val="Standaard"/>
    <w:next w:val="Standaard"/>
    <w:rsid w:val="006161B7"/>
    <w:pPr>
      <w:tabs>
        <w:tab w:val="right" w:leader="dot" w:pos="8505"/>
      </w:tabs>
      <w:ind w:left="960"/>
    </w:pPr>
    <w:rPr>
      <w:sz w:val="16"/>
    </w:rPr>
  </w:style>
  <w:style w:type="paragraph" w:styleId="Inhopg6">
    <w:name w:val="toc 6"/>
    <w:basedOn w:val="Standaard"/>
    <w:next w:val="Standaard"/>
    <w:autoRedefine/>
    <w:semiHidden/>
    <w:rsid w:val="006161B7"/>
    <w:pPr>
      <w:ind w:left="1200"/>
    </w:pPr>
    <w:rPr>
      <w:sz w:val="16"/>
    </w:rPr>
  </w:style>
  <w:style w:type="paragraph" w:styleId="Inhopg7">
    <w:name w:val="toc 7"/>
    <w:basedOn w:val="Standaard"/>
    <w:next w:val="Standaard"/>
    <w:autoRedefine/>
    <w:semiHidden/>
    <w:rsid w:val="006161B7"/>
    <w:pPr>
      <w:ind w:left="1440"/>
    </w:pPr>
  </w:style>
  <w:style w:type="paragraph" w:styleId="Inhopg8">
    <w:name w:val="toc 8"/>
    <w:basedOn w:val="Standaard"/>
    <w:next w:val="Standaard"/>
    <w:autoRedefine/>
    <w:semiHidden/>
    <w:rsid w:val="006161B7"/>
    <w:pPr>
      <w:ind w:left="1680"/>
    </w:pPr>
  </w:style>
  <w:style w:type="paragraph" w:styleId="Inhopg9">
    <w:name w:val="toc 9"/>
    <w:basedOn w:val="Standaard"/>
    <w:next w:val="Standaard"/>
    <w:semiHidden/>
    <w:rsid w:val="006161B7"/>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E42610"/>
    <w:pPr>
      <w:tabs>
        <w:tab w:val="left" w:pos="567"/>
        <w:tab w:val="left" w:pos="1134"/>
        <w:tab w:val="left" w:pos="1701"/>
      </w:tabs>
      <w:ind w:left="-851"/>
    </w:pPr>
    <w:rPr>
      <w:rFonts w:ascii="Helvetica" w:hAnsi="Helvetica"/>
      <w:color w:val="000000"/>
      <w:spacing w:val="-2"/>
      <w:sz w:val="16"/>
    </w:rPr>
  </w:style>
  <w:style w:type="character" w:customStyle="1" w:styleId="LijnChar">
    <w:name w:val="Lijn Char"/>
    <w:link w:val="Lijn"/>
    <w:rsid w:val="00E42610"/>
    <w:rPr>
      <w:rFonts w:ascii="Helvetica" w:hAnsi="Helvetica"/>
      <w:color w:val="000000"/>
      <w:spacing w:val="-2"/>
      <w:sz w:val="16"/>
    </w:rPr>
  </w:style>
  <w:style w:type="paragraph" w:customStyle="1" w:styleId="Link">
    <w:name w:val="Link"/>
    <w:autoRedefine/>
    <w:rsid w:val="006161B7"/>
    <w:pPr>
      <w:ind w:left="-851"/>
    </w:pPr>
    <w:rPr>
      <w:rFonts w:ascii="Arial" w:hAnsi="Arial" w:cs="Arial"/>
      <w:bCs/>
      <w:color w:val="0000FF"/>
      <w:sz w:val="18"/>
      <w:szCs w:val="24"/>
      <w:lang w:val="nl-NL"/>
    </w:rPr>
  </w:style>
  <w:style w:type="character" w:customStyle="1" w:styleId="MeetChar">
    <w:name w:val="MeetChar"/>
    <w:rsid w:val="006161B7"/>
    <w:rPr>
      <w:b/>
      <w:color w:val="008080"/>
    </w:rPr>
  </w:style>
  <w:style w:type="character" w:customStyle="1" w:styleId="Merk">
    <w:name w:val="Merk"/>
    <w:rsid w:val="006161B7"/>
    <w:rPr>
      <w:rFonts w:ascii="Helvetica" w:hAnsi="Helvetica"/>
      <w:b/>
      <w:noProof w:val="0"/>
      <w:color w:val="FF0000"/>
      <w:lang w:val="nl-NL"/>
    </w:rPr>
  </w:style>
  <w:style w:type="paragraph" w:customStyle="1" w:styleId="FACULT">
    <w:name w:val="FACULT"/>
    <w:basedOn w:val="Standaard"/>
    <w:next w:val="Standaard"/>
    <w:rsid w:val="006161B7"/>
    <w:rPr>
      <w:color w:val="0000FF"/>
    </w:rPr>
  </w:style>
  <w:style w:type="paragraph" w:customStyle="1" w:styleId="Volgnr">
    <w:name w:val="Volgnr"/>
    <w:basedOn w:val="Standaard"/>
    <w:next w:val="Standaard"/>
    <w:link w:val="VolgnrChar"/>
    <w:rsid w:val="006161B7"/>
    <w:pPr>
      <w:ind w:left="-851"/>
      <w:outlineLvl w:val="3"/>
    </w:pPr>
    <w:rPr>
      <w:rFonts w:ascii="Arial" w:hAnsi="Arial"/>
      <w:color w:val="000000"/>
      <w:sz w:val="16"/>
      <w:lang w:val="nl"/>
    </w:rPr>
  </w:style>
  <w:style w:type="character" w:customStyle="1" w:styleId="VolgnrChar">
    <w:name w:val="Volgnr Char"/>
    <w:link w:val="Volgnr"/>
    <w:rsid w:val="006161B7"/>
    <w:rPr>
      <w:rFonts w:ascii="Arial" w:hAnsi="Arial"/>
      <w:color w:val="000000"/>
      <w:sz w:val="16"/>
      <w:lang w:val="nl" w:eastAsia="nl-NL"/>
    </w:rPr>
  </w:style>
  <w:style w:type="paragraph" w:customStyle="1" w:styleId="Zieook">
    <w:name w:val="Zie ook"/>
    <w:basedOn w:val="Standaard"/>
    <w:rsid w:val="006161B7"/>
    <w:rPr>
      <w:rFonts w:ascii="Arial" w:hAnsi="Arial"/>
      <w:b/>
      <w:sz w:val="16"/>
    </w:rPr>
  </w:style>
  <w:style w:type="character" w:customStyle="1" w:styleId="Post">
    <w:name w:val="Post"/>
    <w:rsid w:val="006161B7"/>
    <w:rPr>
      <w:rFonts w:ascii="Arial" w:hAnsi="Arial" w:cs="Arial"/>
      <w:noProof/>
      <w:color w:val="0000FF"/>
      <w:sz w:val="16"/>
      <w:szCs w:val="16"/>
      <w:lang w:val="fr-FR"/>
    </w:rPr>
  </w:style>
  <w:style w:type="character" w:customStyle="1" w:styleId="OptieChar">
    <w:name w:val="OptieChar"/>
    <w:rsid w:val="006161B7"/>
    <w:rPr>
      <w:color w:val="FF0000"/>
    </w:rPr>
  </w:style>
  <w:style w:type="character" w:customStyle="1" w:styleId="MerkChar">
    <w:name w:val="MerkChar"/>
    <w:rsid w:val="006161B7"/>
    <w:rPr>
      <w:color w:val="FF6600"/>
    </w:rPr>
  </w:style>
  <w:style w:type="paragraph" w:customStyle="1" w:styleId="83KenmCursiefGrijs-50">
    <w:name w:val="8.3 Kenm + Cursief Grijs-50%"/>
    <w:basedOn w:val="83Kenm"/>
    <w:link w:val="83KenmCursiefGrijs-50Char"/>
    <w:rsid w:val="006161B7"/>
    <w:rPr>
      <w:bCs/>
      <w:i/>
      <w:iCs/>
      <w:color w:val="808080"/>
    </w:rPr>
  </w:style>
  <w:style w:type="character" w:customStyle="1" w:styleId="83KenmCursiefGrijs-50Char">
    <w:name w:val="8.3 Kenm + Cursief Grijs-50% Char"/>
    <w:link w:val="83KenmCursiefGrijs-50"/>
    <w:rsid w:val="006161B7"/>
    <w:rPr>
      <w:rFonts w:ascii="Arial" w:hAnsi="Arial" w:cs="Arial"/>
      <w:bCs/>
      <w:i/>
      <w:iCs/>
      <w:color w:val="808080"/>
      <w:sz w:val="16"/>
      <w:szCs w:val="18"/>
      <w:lang w:val="nl-NL" w:eastAsia="nl-NL"/>
    </w:rPr>
  </w:style>
  <w:style w:type="paragraph" w:customStyle="1" w:styleId="80">
    <w:name w:val="8.0"/>
    <w:basedOn w:val="Standaard"/>
    <w:link w:val="80Char"/>
    <w:autoRedefine/>
    <w:rsid w:val="00D723BD"/>
    <w:pPr>
      <w:tabs>
        <w:tab w:val="left" w:pos="284"/>
      </w:tabs>
      <w:ind w:left="567"/>
    </w:pPr>
    <w:rPr>
      <w:rFonts w:ascii="Arial" w:hAnsi="Arial" w:cs="Arial"/>
      <w:sz w:val="18"/>
      <w:szCs w:val="18"/>
    </w:rPr>
  </w:style>
  <w:style w:type="character" w:customStyle="1" w:styleId="80Char">
    <w:name w:val="8.0 Char"/>
    <w:link w:val="80"/>
    <w:rsid w:val="00D723BD"/>
    <w:rPr>
      <w:rFonts w:ascii="Arial" w:hAnsi="Arial" w:cs="Arial"/>
      <w:sz w:val="18"/>
      <w:szCs w:val="18"/>
    </w:rPr>
  </w:style>
  <w:style w:type="character" w:customStyle="1" w:styleId="SfbCodeChar">
    <w:name w:val="Sfb_Code Char"/>
    <w:link w:val="SfbCode"/>
    <w:rsid w:val="006161B7"/>
    <w:rPr>
      <w:rFonts w:ascii="Arial" w:hAnsi="Arial" w:cs="Arial"/>
      <w:b/>
      <w:snapToGrid w:val="0"/>
      <w:color w:val="FF0000"/>
      <w:sz w:val="18"/>
      <w:szCs w:val="18"/>
      <w:lang w:eastAsia="nl-NL"/>
    </w:rPr>
  </w:style>
  <w:style w:type="character" w:customStyle="1" w:styleId="Verdana6ptVet">
    <w:name w:val="Verdana 6 pt Vet"/>
    <w:semiHidden/>
    <w:rsid w:val="006161B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161B7"/>
    <w:pPr>
      <w:spacing w:line="160" w:lineRule="atLeast"/>
      <w:jc w:val="center"/>
    </w:pPr>
    <w:rPr>
      <w:rFonts w:ascii="Verdana" w:hAnsi="Verdana"/>
      <w:color w:val="000000"/>
      <w:sz w:val="16"/>
      <w:szCs w:val="12"/>
    </w:rPr>
  </w:style>
  <w:style w:type="character" w:customStyle="1" w:styleId="Verdana6ptZwart">
    <w:name w:val="Verdana 6 pt Zwart"/>
    <w:semiHidden/>
    <w:rsid w:val="006161B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161B7"/>
    <w:pPr>
      <w:spacing w:line="168" w:lineRule="atLeast"/>
    </w:pPr>
    <w:rPr>
      <w:rFonts w:ascii="Verdana" w:hAnsi="Verdana"/>
      <w:color w:val="000000"/>
      <w:sz w:val="16"/>
      <w:szCs w:val="12"/>
    </w:rPr>
  </w:style>
  <w:style w:type="paragraph" w:customStyle="1" w:styleId="Verdana6pt">
    <w:name w:val="Verdana 6 pt"/>
    <w:basedOn w:val="Standaard"/>
    <w:semiHidden/>
    <w:rsid w:val="006161B7"/>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6161B7"/>
    <w:pPr>
      <w:spacing w:before="40" w:after="20"/>
    </w:pPr>
    <w:rPr>
      <w:b/>
      <w:color w:val="FF0000"/>
      <w:lang w:val="nl-BE"/>
    </w:rPr>
  </w:style>
  <w:style w:type="character" w:customStyle="1" w:styleId="Merk1Char">
    <w:name w:val="Merk1 Char"/>
    <w:link w:val="Merk1"/>
    <w:rsid w:val="006161B7"/>
    <w:rPr>
      <w:rFonts w:ascii="Arial" w:hAnsi="Arial"/>
      <w:b/>
      <w:color w:val="FF0000"/>
      <w:sz w:val="16"/>
      <w:lang w:val="nl" w:eastAsia="nl-NL"/>
    </w:rPr>
  </w:style>
  <w:style w:type="paragraph" w:customStyle="1" w:styleId="Bestek">
    <w:name w:val="Bestek"/>
    <w:basedOn w:val="Standaard"/>
    <w:rsid w:val="006161B7"/>
    <w:pPr>
      <w:ind w:left="-851"/>
    </w:pPr>
    <w:rPr>
      <w:rFonts w:ascii="Arial" w:hAnsi="Arial"/>
      <w:b/>
      <w:color w:val="FF0000"/>
    </w:rPr>
  </w:style>
  <w:style w:type="character" w:customStyle="1" w:styleId="Referentie">
    <w:name w:val="Referentie"/>
    <w:rsid w:val="006161B7"/>
    <w:rPr>
      <w:color w:val="FF6600"/>
    </w:rPr>
  </w:style>
  <w:style w:type="character" w:customStyle="1" w:styleId="RevisieDatum">
    <w:name w:val="RevisieDatum"/>
    <w:rsid w:val="006161B7"/>
    <w:rPr>
      <w:vanish/>
      <w:color w:val="auto"/>
    </w:rPr>
  </w:style>
  <w:style w:type="paragraph" w:customStyle="1" w:styleId="Merk2">
    <w:name w:val="Merk2"/>
    <w:basedOn w:val="Merk1"/>
    <w:rsid w:val="006161B7"/>
    <w:pPr>
      <w:spacing w:before="60" w:after="60"/>
      <w:ind w:left="567" w:hanging="1418"/>
    </w:pPr>
    <w:rPr>
      <w:b w:val="0"/>
      <w:color w:val="0000FF"/>
    </w:rPr>
  </w:style>
  <w:style w:type="paragraph" w:styleId="Koptekst">
    <w:name w:val="header"/>
    <w:basedOn w:val="Standaard"/>
    <w:rsid w:val="006161B7"/>
    <w:pPr>
      <w:tabs>
        <w:tab w:val="center" w:pos="4536"/>
        <w:tab w:val="right" w:pos="9072"/>
      </w:tabs>
    </w:pPr>
  </w:style>
  <w:style w:type="paragraph" w:customStyle="1" w:styleId="SfbCode">
    <w:name w:val="Sfb_Code"/>
    <w:basedOn w:val="Standaard"/>
    <w:next w:val="Lijn"/>
    <w:link w:val="SfbCodeChar"/>
    <w:autoRedefine/>
    <w:rsid w:val="006161B7"/>
    <w:pPr>
      <w:spacing w:before="20" w:after="40"/>
      <w:ind w:left="567"/>
    </w:pPr>
    <w:rPr>
      <w:rFonts w:ascii="Arial" w:hAnsi="Arial" w:cs="Arial"/>
      <w:b/>
      <w:snapToGrid w:val="0"/>
      <w:color w:val="FF0000"/>
      <w:sz w:val="18"/>
      <w:szCs w:val="18"/>
    </w:rPr>
  </w:style>
  <w:style w:type="paragraph" w:customStyle="1" w:styleId="FACULT-1">
    <w:name w:val="FACULT  -1"/>
    <w:basedOn w:val="FACULT"/>
    <w:rsid w:val="006161B7"/>
    <w:pPr>
      <w:ind w:left="851"/>
    </w:pPr>
  </w:style>
  <w:style w:type="paragraph" w:customStyle="1" w:styleId="FACULT-2">
    <w:name w:val="FACULT  -2"/>
    <w:basedOn w:val="Standaard"/>
    <w:rsid w:val="006161B7"/>
    <w:pPr>
      <w:ind w:left="1701"/>
    </w:pPr>
    <w:rPr>
      <w:color w:val="0000FF"/>
    </w:rPr>
  </w:style>
  <w:style w:type="character" w:customStyle="1" w:styleId="FacultChar">
    <w:name w:val="FacultChar"/>
    <w:rsid w:val="006161B7"/>
    <w:rPr>
      <w:color w:val="0000FF"/>
    </w:rPr>
  </w:style>
  <w:style w:type="paragraph" w:customStyle="1" w:styleId="MerkPar">
    <w:name w:val="MerkPar"/>
    <w:basedOn w:val="Standaard"/>
    <w:rsid w:val="006161B7"/>
    <w:rPr>
      <w:color w:val="FF6600"/>
    </w:rPr>
  </w:style>
  <w:style w:type="paragraph" w:customStyle="1" w:styleId="Meting">
    <w:name w:val="Meting"/>
    <w:basedOn w:val="Standaard"/>
    <w:rsid w:val="006161B7"/>
    <w:pPr>
      <w:ind w:left="1418" w:hanging="1418"/>
    </w:pPr>
  </w:style>
  <w:style w:type="paragraph" w:customStyle="1" w:styleId="Nota">
    <w:name w:val="Nota"/>
    <w:basedOn w:val="Standaard"/>
    <w:rsid w:val="006161B7"/>
    <w:rPr>
      <w:spacing w:val="-3"/>
      <w:lang w:val="en-US"/>
    </w:rPr>
  </w:style>
  <w:style w:type="paragraph" w:customStyle="1" w:styleId="OFWEL">
    <w:name w:val="OFWEL"/>
    <w:basedOn w:val="Standaard"/>
    <w:next w:val="Standaard"/>
    <w:rsid w:val="006161B7"/>
    <w:pPr>
      <w:jc w:val="left"/>
    </w:pPr>
    <w:rPr>
      <w:color w:val="008080"/>
    </w:rPr>
  </w:style>
  <w:style w:type="paragraph" w:customStyle="1" w:styleId="OFWEL-1">
    <w:name w:val="OFWEL -1"/>
    <w:basedOn w:val="OFWEL"/>
    <w:rsid w:val="006161B7"/>
    <w:pPr>
      <w:ind w:left="851"/>
    </w:pPr>
    <w:rPr>
      <w:spacing w:val="-3"/>
    </w:rPr>
  </w:style>
  <w:style w:type="paragraph" w:customStyle="1" w:styleId="OFWEL-2">
    <w:name w:val="OFWEL -2"/>
    <w:basedOn w:val="OFWEL-1"/>
    <w:rsid w:val="006161B7"/>
    <w:pPr>
      <w:ind w:left="1701"/>
    </w:pPr>
  </w:style>
  <w:style w:type="paragraph" w:customStyle="1" w:styleId="OFWEL-3">
    <w:name w:val="OFWEL -3"/>
    <w:basedOn w:val="OFWEL-2"/>
    <w:rsid w:val="006161B7"/>
    <w:pPr>
      <w:ind w:left="2552"/>
    </w:pPr>
  </w:style>
  <w:style w:type="character" w:customStyle="1" w:styleId="OfwelChar">
    <w:name w:val="OfwelChar"/>
    <w:rsid w:val="006161B7"/>
    <w:rPr>
      <w:color w:val="008080"/>
      <w:lang w:val="nl-BE"/>
    </w:rPr>
  </w:style>
  <w:style w:type="paragraph" w:customStyle="1" w:styleId="Project">
    <w:name w:val="Project"/>
    <w:basedOn w:val="Standaard"/>
    <w:rsid w:val="006161B7"/>
    <w:pPr>
      <w:suppressAutoHyphens/>
    </w:pPr>
    <w:rPr>
      <w:color w:val="800080"/>
      <w:spacing w:val="-3"/>
    </w:rPr>
  </w:style>
  <w:style w:type="character" w:customStyle="1" w:styleId="Revisie1">
    <w:name w:val="Revisie1"/>
    <w:rsid w:val="006161B7"/>
    <w:rPr>
      <w:color w:val="008080"/>
    </w:rPr>
  </w:style>
  <w:style w:type="paragraph" w:styleId="Standaardinspringing">
    <w:name w:val="Normal Indent"/>
    <w:basedOn w:val="Standaard"/>
    <w:semiHidden/>
    <w:rsid w:val="006161B7"/>
    <w:pPr>
      <w:ind w:left="1418"/>
    </w:pPr>
  </w:style>
  <w:style w:type="paragraph" w:styleId="Voettekst">
    <w:name w:val="footer"/>
    <w:basedOn w:val="Standaard"/>
    <w:rsid w:val="006161B7"/>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161B7"/>
    <w:pPr>
      <w:spacing w:line="168" w:lineRule="atLeast"/>
      <w:jc w:val="center"/>
    </w:pPr>
    <w:rPr>
      <w:rFonts w:ascii="Verdana" w:hAnsi="Verdana"/>
      <w:b/>
      <w:bCs/>
      <w:color w:val="000000"/>
      <w:sz w:val="16"/>
    </w:rPr>
  </w:style>
  <w:style w:type="character" w:customStyle="1" w:styleId="Kop5BlauwChar">
    <w:name w:val="Kop 5 + Blauw Char"/>
    <w:link w:val="Kop5Blauw"/>
    <w:rsid w:val="006161B7"/>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6161B7"/>
    <w:rPr>
      <w:rFonts w:ascii="Tahoma" w:hAnsi="Tahoma" w:cs="Tahoma"/>
      <w:sz w:val="16"/>
      <w:szCs w:val="16"/>
    </w:rPr>
  </w:style>
  <w:style w:type="character" w:customStyle="1" w:styleId="BallontekstChar">
    <w:name w:val="Ballontekst Char"/>
    <w:link w:val="Ballontekst"/>
    <w:uiPriority w:val="99"/>
    <w:rsid w:val="006161B7"/>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6161B7"/>
    <w:rPr>
      <w:bCs/>
      <w:color w:val="FF0000"/>
    </w:rPr>
  </w:style>
  <w:style w:type="character" w:customStyle="1" w:styleId="Kop4RoodChar">
    <w:name w:val="Kop 4 + Rood Char"/>
    <w:link w:val="Kop4Rood"/>
    <w:rsid w:val="006161B7"/>
    <w:rPr>
      <w:rFonts w:ascii="Arial" w:hAnsi="Arial"/>
      <w:bCs/>
      <w:color w:val="FF0000"/>
      <w:sz w:val="16"/>
      <w:lang w:val="nl-NL" w:eastAsia="nl-NL"/>
    </w:rPr>
  </w:style>
  <w:style w:type="paragraph" w:customStyle="1" w:styleId="SfBCode0">
    <w:name w:val="SfB_Code"/>
    <w:basedOn w:val="Standaard"/>
    <w:rsid w:val="006161B7"/>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paragraph" w:customStyle="1" w:styleId="p1">
    <w:name w:val="p1"/>
    <w:basedOn w:val="Standaard"/>
    <w:rsid w:val="000E796B"/>
    <w:pPr>
      <w:jc w:val="left"/>
    </w:pPr>
    <w:rPr>
      <w:rFonts w:ascii="Helvetica" w:hAnsi="Helvetica"/>
      <w:color w:val="2B3438"/>
      <w:sz w:val="15"/>
      <w:szCs w:val="15"/>
    </w:rPr>
  </w:style>
  <w:style w:type="character" w:customStyle="1" w:styleId="83KenmChar">
    <w:name w:val="8.3 Kenm Char"/>
    <w:basedOn w:val="83Char1"/>
    <w:link w:val="83Kenm"/>
    <w:rsid w:val="008C0FB1"/>
    <w:rPr>
      <w:rFonts w:ascii="Arial" w:hAnsi="Arial" w:cs="Arial"/>
      <w:sz w:val="16"/>
      <w:szCs w:val="18"/>
      <w:lang w:val="nl-NL" w:eastAsia="nl-NL"/>
    </w:rPr>
  </w:style>
  <w:style w:type="paragraph" w:styleId="Lijstalinea">
    <w:name w:val="List Paragraph"/>
    <w:basedOn w:val="Standaard"/>
    <w:uiPriority w:val="34"/>
    <w:qFormat/>
    <w:rsid w:val="00253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4477">
      <w:bodyDiv w:val="1"/>
      <w:marLeft w:val="0"/>
      <w:marRight w:val="0"/>
      <w:marTop w:val="0"/>
      <w:marBottom w:val="0"/>
      <w:divBdr>
        <w:top w:val="none" w:sz="0" w:space="0" w:color="auto"/>
        <w:left w:val="none" w:sz="0" w:space="0" w:color="auto"/>
        <w:bottom w:val="none" w:sz="0" w:space="0" w:color="auto"/>
        <w:right w:val="none" w:sz="0" w:space="0" w:color="auto"/>
      </w:divBdr>
    </w:div>
    <w:div w:id="764687022">
      <w:bodyDiv w:val="1"/>
      <w:marLeft w:val="0"/>
      <w:marRight w:val="0"/>
      <w:marTop w:val="0"/>
      <w:marBottom w:val="0"/>
      <w:divBdr>
        <w:top w:val="none" w:sz="0" w:space="0" w:color="auto"/>
        <w:left w:val="none" w:sz="0" w:space="0" w:color="auto"/>
        <w:bottom w:val="none" w:sz="0" w:space="0" w:color="auto"/>
        <w:right w:val="none" w:sz="0" w:space="0" w:color="auto"/>
      </w:divBdr>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242174853">
      <w:bodyDiv w:val="1"/>
      <w:marLeft w:val="0"/>
      <w:marRight w:val="0"/>
      <w:marTop w:val="0"/>
      <w:marBottom w:val="0"/>
      <w:divBdr>
        <w:top w:val="none" w:sz="0" w:space="0" w:color="auto"/>
        <w:left w:val="none" w:sz="0" w:space="0" w:color="auto"/>
        <w:bottom w:val="none" w:sz="0" w:space="0" w:color="auto"/>
        <w:right w:val="none" w:sz="0" w:space="0" w:color="auto"/>
      </w:divBdr>
    </w:div>
    <w:div w:id="1376849652">
      <w:bodyDiv w:val="1"/>
      <w:marLeft w:val="0"/>
      <w:marRight w:val="0"/>
      <w:marTop w:val="0"/>
      <w:marBottom w:val="0"/>
      <w:divBdr>
        <w:top w:val="none" w:sz="0" w:space="0" w:color="auto"/>
        <w:left w:val="none" w:sz="0" w:space="0" w:color="auto"/>
        <w:bottom w:val="none" w:sz="0" w:space="0" w:color="auto"/>
        <w:right w:val="none" w:sz="0" w:space="0" w:color="auto"/>
      </w:divBdr>
    </w:div>
    <w:div w:id="1384132428">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f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m.vanhandenhove@prefa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7FF32-45EA-49F3-8BB5-C4401013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5E1F7-ED67-47D1-8DD7-9BD4420492A5}">
  <ds:schemaRefs>
    <ds:schemaRef ds:uri="http://schemas.microsoft.com/sharepoint/v3/contenttype/forms"/>
  </ds:schemaRefs>
</ds:datastoreItem>
</file>

<file path=customXml/itemProps3.xml><?xml version="1.0" encoding="utf-8"?>
<ds:datastoreItem xmlns:ds="http://schemas.openxmlformats.org/officeDocument/2006/customXml" ds:itemID="{24A8A86D-AA76-4AEB-89FA-2AF28A969F17}">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170</TotalTime>
  <Pages>3</Pages>
  <Words>1329</Words>
  <Characters>7200</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8512</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Yves Van Vaerenbergh</cp:lastModifiedBy>
  <cp:revision>157</cp:revision>
  <cp:lastPrinted>2015-12-09T08:04:00Z</cp:lastPrinted>
  <dcterms:created xsi:type="dcterms:W3CDTF">2020-03-18T14:31:00Z</dcterms:created>
  <dcterms:modified xsi:type="dcterms:W3CDTF">2025-04-28T12:40:00Z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