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E6C09A" w14:textId="77777777" w:rsidR="007E2208" w:rsidRPr="000169D6" w:rsidRDefault="007E2208" w:rsidP="00A83A63">
      <w:pPr>
        <w:rPr>
          <w:rStyle w:val="MerkChar"/>
        </w:rPr>
      </w:pPr>
      <w:bookmarkStart w:id="0" w:name="OLE_LINK1"/>
      <w:bookmarkStart w:id="1" w:name="_Toc75230068"/>
      <w:bookmarkStart w:id="2" w:name="_Toc114297165"/>
      <w:bookmarkStart w:id="3" w:name="_Toc114297323"/>
      <w:bookmarkStart w:id="4" w:name="_Toc114298208"/>
      <w:bookmarkStart w:id="5" w:name="_Toc114298352"/>
      <w:bookmarkStart w:id="6" w:name="_Toc114298665"/>
      <w:bookmarkStart w:id="7" w:name="_Toc114299216"/>
      <w:bookmarkStart w:id="8" w:name="_Toc114299623"/>
      <w:bookmarkStart w:id="9" w:name="_Toc114299920"/>
      <w:bookmarkStart w:id="10" w:name="_Toc114299996"/>
      <w:bookmarkStart w:id="11" w:name="_Toc114300912"/>
      <w:bookmarkStart w:id="12" w:name="_Toc114300988"/>
      <w:bookmarkStart w:id="13" w:name="_Toc114301064"/>
      <w:bookmarkStart w:id="14" w:name="_Toc114301140"/>
      <w:bookmarkStart w:id="15" w:name="_Toc114301216"/>
      <w:bookmarkStart w:id="16" w:name="_Toc114301292"/>
      <w:bookmarkStart w:id="17" w:name="_Toc114301353"/>
      <w:bookmarkStart w:id="18" w:name="_Toc114301414"/>
      <w:bookmarkStart w:id="19" w:name="_Toc114301568"/>
      <w:bookmarkStart w:id="20" w:name="_Toc114302220"/>
      <w:bookmarkStart w:id="21" w:name="_Toc114303060"/>
      <w:bookmarkStart w:id="22" w:name="_Toc114303269"/>
      <w:bookmarkStart w:id="23" w:name="_Toc114303390"/>
      <w:bookmarkStart w:id="24" w:name="_Toc114303573"/>
      <w:bookmarkStart w:id="25" w:name="_Toc114303819"/>
      <w:bookmarkStart w:id="26" w:name="_Toc114303905"/>
      <w:bookmarkStart w:id="27" w:name="_Toc114304009"/>
      <w:bookmarkStart w:id="28" w:name="_Toc114304096"/>
      <w:bookmarkStart w:id="29" w:name="_Toc114304271"/>
      <w:bookmarkStart w:id="30" w:name="_Toc114304445"/>
      <w:bookmarkStart w:id="31" w:name="_Toc114304540"/>
      <w:bookmarkStart w:id="32" w:name="_Toc114304635"/>
      <w:bookmarkStart w:id="33" w:name="_Toc114304988"/>
      <w:bookmarkStart w:id="34" w:name="_Toc114305106"/>
      <w:bookmarkStart w:id="35" w:name="_Toc114305205"/>
      <w:bookmarkStart w:id="36" w:name="_Toc114305315"/>
      <w:bookmarkStart w:id="37" w:name="_Toc114305491"/>
      <w:bookmarkStart w:id="38" w:name="_Toc114305588"/>
      <w:bookmarkStart w:id="39" w:name="_Toc114305702"/>
      <w:bookmarkStart w:id="40" w:name="_Toc114305816"/>
      <w:bookmarkStart w:id="41" w:name="_Toc114305829"/>
      <w:bookmarkStart w:id="42" w:name="_Toc114305842"/>
      <w:bookmarkStart w:id="43" w:name="_Toc114305956"/>
    </w:p>
    <w:p w14:paraId="3B77CB4F" w14:textId="77777777" w:rsidR="007A45DE" w:rsidRPr="003451CB" w:rsidRDefault="00007409" w:rsidP="007A45DE">
      <w:pPr>
        <w:pStyle w:val="Ligne"/>
        <w:rPr>
          <w:lang w:val="fr-BE"/>
        </w:rPr>
      </w:pPr>
      <w:bookmarkStart w:id="44" w:name="_Toc167759512"/>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r>
        <w:rPr>
          <w:noProof/>
          <w:lang w:val="fr-BE"/>
        </w:rPr>
        <w:pict w14:anchorId="710DFF9B">
          <v:rect id="_x0000_i1025" alt="" style="width:453.6pt;height:.05pt;mso-width-percent:0;mso-height-percent:0;mso-width-percent:0;mso-height-percent:0" o:hralign="center" o:hrstd="t" o:hr="t" fillcolor="#aca899" stroked="f"/>
        </w:pict>
      </w:r>
    </w:p>
    <w:p w14:paraId="7DBF56CF" w14:textId="77777777" w:rsidR="007A45DE" w:rsidRPr="003451CB" w:rsidRDefault="007A45DE" w:rsidP="007A45DE">
      <w:pPr>
        <w:pStyle w:val="Partie"/>
      </w:pPr>
      <w:bookmarkStart w:id="45" w:name="_Toc167759507"/>
      <w:bookmarkStart w:id="46" w:name="_Toc328474815"/>
      <w:bookmarkStart w:id="47" w:name="_Toc328576133"/>
      <w:bookmarkStart w:id="48" w:name="_Toc393182438"/>
      <w:r w:rsidRPr="003451CB">
        <w:t>PARTIE 3</w:t>
      </w:r>
      <w:r w:rsidRPr="003451CB">
        <w:tab/>
      </w:r>
      <w:bookmarkEnd w:id="45"/>
      <w:bookmarkEnd w:id="46"/>
      <w:r w:rsidRPr="003451CB">
        <w:t>COUVERTURES</w:t>
      </w:r>
      <w:bookmarkEnd w:id="47"/>
      <w:bookmarkEnd w:id="48"/>
    </w:p>
    <w:p w14:paraId="30723D7C" w14:textId="77777777" w:rsidR="007A45DE" w:rsidRPr="003451CB" w:rsidRDefault="007A45DE" w:rsidP="007A45DE">
      <w:pPr>
        <w:pStyle w:val="Kop1"/>
        <w:rPr>
          <w:lang w:val="fr-BE"/>
        </w:rPr>
      </w:pPr>
      <w:bookmarkStart w:id="49" w:name="_Toc328474816"/>
      <w:bookmarkStart w:id="50" w:name="_Toc328576134"/>
      <w:bookmarkStart w:id="51" w:name="_Toc393182439"/>
      <w:r w:rsidRPr="003451CB">
        <w:rPr>
          <w:lang w:val="fr-BE"/>
        </w:rPr>
        <w:t>LOT 36</w:t>
      </w:r>
      <w:r w:rsidRPr="003451CB">
        <w:rPr>
          <w:lang w:val="fr-BE"/>
        </w:rPr>
        <w:tab/>
      </w:r>
      <w:bookmarkEnd w:id="49"/>
      <w:r w:rsidRPr="003451CB">
        <w:rPr>
          <w:lang w:val="fr-BE"/>
        </w:rPr>
        <w:t>EVACUATIONS DES EAUX PLUVIALES</w:t>
      </w:r>
      <w:bookmarkEnd w:id="50"/>
      <w:bookmarkEnd w:id="51"/>
    </w:p>
    <w:p w14:paraId="29AD824F" w14:textId="77777777" w:rsidR="007A45DE" w:rsidRPr="003451CB" w:rsidRDefault="007A45DE" w:rsidP="007A45DE">
      <w:pPr>
        <w:pStyle w:val="Section"/>
      </w:pPr>
      <w:bookmarkStart w:id="52" w:name="_Toc328474817"/>
      <w:bookmarkStart w:id="53" w:name="_Toc328576135"/>
      <w:bookmarkStart w:id="54" w:name="_Toc393182440"/>
      <w:r w:rsidRPr="003451CB">
        <w:t>36.30.--.</w:t>
      </w:r>
      <w:r w:rsidRPr="003451CB">
        <w:tab/>
      </w:r>
      <w:bookmarkEnd w:id="52"/>
      <w:r w:rsidRPr="003451CB">
        <w:t>GOUTTIERES PENDANTES ET CHENEAUX PREFAB</w:t>
      </w:r>
      <w:bookmarkEnd w:id="53"/>
      <w:bookmarkEnd w:id="54"/>
    </w:p>
    <w:p w14:paraId="006CD663" w14:textId="77777777" w:rsidR="007A45DE" w:rsidRPr="003451CB" w:rsidRDefault="007A45DE" w:rsidP="007A45DE">
      <w:pPr>
        <w:pStyle w:val="Sous-section"/>
      </w:pPr>
      <w:bookmarkStart w:id="55" w:name="_Toc328474818"/>
      <w:bookmarkStart w:id="56" w:name="_Toc328576136"/>
      <w:bookmarkStart w:id="57" w:name="_Toc393182441"/>
      <w:r w:rsidRPr="003451CB">
        <w:t>36.31.00.</w:t>
      </w:r>
      <w:r w:rsidRPr="003451CB">
        <w:tab/>
      </w:r>
      <w:bookmarkEnd w:id="55"/>
      <w:r w:rsidRPr="003451CB">
        <w:t>SYSTEMES DE GOUTTIERES PENDANTES</w:t>
      </w:r>
      <w:bookmarkEnd w:id="56"/>
      <w:bookmarkEnd w:id="57"/>
    </w:p>
    <w:p w14:paraId="6A694497" w14:textId="48BA7C35" w:rsidR="007A45DE" w:rsidRPr="003451CB" w:rsidRDefault="007A45DE" w:rsidP="007A45DE">
      <w:pPr>
        <w:pStyle w:val="Kop2"/>
        <w:rPr>
          <w:lang w:val="fr-BE"/>
        </w:rPr>
      </w:pPr>
      <w:bookmarkStart w:id="58" w:name="_Toc167759511"/>
      <w:bookmarkStart w:id="59" w:name="_Toc328474819"/>
      <w:bookmarkStart w:id="60" w:name="_Toc328576137"/>
      <w:bookmarkStart w:id="61" w:name="_Toc393182442"/>
      <w:r w:rsidRPr="003451CB">
        <w:rPr>
          <w:rFonts w:eastAsia="Times New Roman"/>
          <w:color w:val="0000FF"/>
          <w:lang w:val="fr-BE"/>
        </w:rPr>
        <w:t>36.31.10.</w:t>
      </w:r>
      <w:r w:rsidRPr="003451CB">
        <w:rPr>
          <w:lang w:val="fr-BE"/>
        </w:rPr>
        <w:tab/>
      </w:r>
      <w:proofErr w:type="spellStart"/>
      <w:r w:rsidRPr="003451CB">
        <w:rPr>
          <w:rFonts w:eastAsia="Times New Roman"/>
          <w:lang w:val="fr-BE"/>
        </w:rPr>
        <w:t>Evacuation</w:t>
      </w:r>
      <w:proofErr w:type="spellEnd"/>
      <w:r w:rsidRPr="003451CB">
        <w:rPr>
          <w:rFonts w:eastAsia="Times New Roman"/>
          <w:lang w:val="fr-BE"/>
        </w:rPr>
        <w:t xml:space="preserve"> des eaux pluviales, gouttières pendantes, </w:t>
      </w:r>
      <w:proofErr w:type="spellStart"/>
      <w:r w:rsidRPr="003451CB">
        <w:rPr>
          <w:rFonts w:eastAsia="Times New Roman"/>
          <w:lang w:val="fr-BE"/>
        </w:rPr>
        <w:t>gén</w:t>
      </w:r>
      <w:proofErr w:type="spellEnd"/>
      <w:r w:rsidRPr="003451CB">
        <w:rPr>
          <w:rFonts w:eastAsia="Times New Roman"/>
          <w:lang w:val="fr-BE"/>
        </w:rPr>
        <w:t>.</w:t>
      </w:r>
      <w:r w:rsidRPr="003451CB">
        <w:rPr>
          <w:rStyle w:val="DateRvision"/>
        </w:rPr>
        <w:t xml:space="preserve"> </w:t>
      </w:r>
      <w:bookmarkEnd w:id="58"/>
      <w:bookmarkEnd w:id="59"/>
      <w:bookmarkEnd w:id="60"/>
      <w:bookmarkEnd w:id="61"/>
    </w:p>
    <w:p w14:paraId="637950A3" w14:textId="77777777" w:rsidR="007A45DE" w:rsidRPr="003451CB" w:rsidRDefault="007A45DE" w:rsidP="007A45DE">
      <w:pPr>
        <w:pStyle w:val="CodeSfb"/>
      </w:pPr>
      <w:r w:rsidRPr="003451CB">
        <w:t xml:space="preserve">(52.5) </w:t>
      </w:r>
      <w:proofErr w:type="spellStart"/>
      <w:r w:rsidRPr="003451CB">
        <w:t>Ia</w:t>
      </w:r>
      <w:proofErr w:type="spellEnd"/>
    </w:p>
    <w:p w14:paraId="40176537" w14:textId="77777777" w:rsidR="007A45DE" w:rsidRPr="003451CB" w:rsidRDefault="00007409" w:rsidP="007A45DE">
      <w:pPr>
        <w:pStyle w:val="Ligne"/>
        <w:rPr>
          <w:lang w:val="fr-BE"/>
        </w:rPr>
      </w:pPr>
      <w:r>
        <w:rPr>
          <w:noProof/>
          <w:lang w:val="fr-BE"/>
        </w:rPr>
        <w:pict w14:anchorId="3111C8C1">
          <v:rect id="_x0000_i1026" alt="" style="width:453.6pt;height:.05pt;mso-width-percent:0;mso-height-percent:0;mso-width-percent:0;mso-height-percent:0" o:hralign="center" o:hrstd="t" o:hr="t" fillcolor="#aca899" stroked="f"/>
        </w:pict>
      </w:r>
    </w:p>
    <w:p w14:paraId="5C92CD50" w14:textId="77777777" w:rsidR="007A45DE" w:rsidRPr="003451CB" w:rsidRDefault="007A45DE" w:rsidP="007A45DE">
      <w:pPr>
        <w:pStyle w:val="Kop5"/>
        <w:rPr>
          <w:snapToGrid w:val="0"/>
          <w:lang w:val="fr-BE"/>
        </w:rPr>
      </w:pPr>
      <w:r w:rsidRPr="003451CB">
        <w:rPr>
          <w:rStyle w:val="Kop5BlauwChar"/>
          <w:lang w:val="fr-BE"/>
        </w:rPr>
        <w:t>.10.</w:t>
      </w:r>
      <w:r w:rsidRPr="003451CB">
        <w:rPr>
          <w:snapToGrid w:val="0"/>
          <w:lang w:val="fr-BE"/>
        </w:rPr>
        <w:tab/>
        <w:t>DESCRIPTION</w:t>
      </w:r>
    </w:p>
    <w:p w14:paraId="06DB6A35" w14:textId="77777777" w:rsidR="007A45DE" w:rsidRPr="00BC1F4B" w:rsidRDefault="007A45DE" w:rsidP="007A45DE">
      <w:pPr>
        <w:pStyle w:val="81Def"/>
        <w:rPr>
          <w:lang w:val="fr-BE"/>
        </w:rPr>
      </w:pPr>
      <w:r w:rsidRPr="00BC1F4B">
        <w:rPr>
          <w:lang w:val="fr-BE"/>
        </w:rPr>
        <w:t>Définition :</w:t>
      </w:r>
    </w:p>
    <w:p w14:paraId="2A861533" w14:textId="77777777" w:rsidR="007A45DE" w:rsidRPr="00BC1F4B" w:rsidRDefault="007A45DE" w:rsidP="007A45DE">
      <w:pPr>
        <w:pStyle w:val="81Def"/>
        <w:rPr>
          <w:lang w:val="fr-BE"/>
        </w:rPr>
      </w:pPr>
      <w:r w:rsidRPr="00BC1F4B">
        <w:rPr>
          <w:lang w:val="fr-BE"/>
        </w:rPr>
        <w:t>-</w:t>
      </w:r>
      <w:r w:rsidRPr="00BC1F4B">
        <w:rPr>
          <w:lang w:val="fr-BE"/>
        </w:rPr>
        <w:tab/>
        <w:t>Les gouttières pendantes sont des gouttières préfabriquées utilisées pour l'évacuation horizontale des eaux de pluies d'une toiture à laquelle elles sont suspendues au moyen de crochets.</w:t>
      </w:r>
    </w:p>
    <w:p w14:paraId="74E803DD" w14:textId="77777777" w:rsidR="007A45DE" w:rsidRPr="003451CB" w:rsidRDefault="007A45DE" w:rsidP="007A45DE">
      <w:pPr>
        <w:pStyle w:val="Kop6"/>
        <w:rPr>
          <w:lang w:val="fr-BE"/>
        </w:rPr>
      </w:pPr>
      <w:r w:rsidRPr="003451CB">
        <w:rPr>
          <w:lang w:val="fr-BE"/>
        </w:rPr>
        <w:t>.12.</w:t>
      </w:r>
      <w:r w:rsidRPr="003451CB">
        <w:rPr>
          <w:lang w:val="fr-BE"/>
        </w:rPr>
        <w:tab/>
        <w:t>Les travaux comprennent</w:t>
      </w:r>
      <w:r>
        <w:rPr>
          <w:lang w:val="fr-BE"/>
        </w:rPr>
        <w:t> </w:t>
      </w:r>
      <w:r w:rsidRPr="003451CB">
        <w:rPr>
          <w:lang w:val="fr-BE"/>
        </w:rPr>
        <w:t>:</w:t>
      </w:r>
    </w:p>
    <w:p w14:paraId="03E93A49" w14:textId="77777777" w:rsidR="007A45DE" w:rsidRPr="003451CB" w:rsidRDefault="007A45DE" w:rsidP="007A45DE">
      <w:pPr>
        <w:pStyle w:val="81FR"/>
      </w:pPr>
      <w:r w:rsidRPr="003451CB">
        <w:t>-</w:t>
      </w:r>
      <w:r w:rsidRPr="003451CB">
        <w:tab/>
        <w:t>La fourniture et la pose de gouttières pendantes préfabriquées, en ce compris des éventuels angles de raccords, éléments de montage et de fixation (crochets) et supports bourrelet.</w:t>
      </w:r>
    </w:p>
    <w:p w14:paraId="256DC5E2" w14:textId="77777777" w:rsidR="007A45DE" w:rsidRPr="003451CB" w:rsidRDefault="007A45DE" w:rsidP="007A45DE">
      <w:pPr>
        <w:pStyle w:val="81FR"/>
      </w:pPr>
      <w:r w:rsidRPr="003451CB">
        <w:t>-</w:t>
      </w:r>
      <w:r w:rsidRPr="003451CB">
        <w:tab/>
        <w:t>La fixation en pied de versant aux chevrons ou au voligeage / planches de chéneau.</w:t>
      </w:r>
    </w:p>
    <w:p w14:paraId="7F4D2DE3" w14:textId="77777777" w:rsidR="007A45DE" w:rsidRPr="003451CB" w:rsidRDefault="007A45DE" w:rsidP="007A45DE">
      <w:pPr>
        <w:pStyle w:val="81FR"/>
      </w:pPr>
      <w:r w:rsidRPr="003451CB">
        <w:t>-</w:t>
      </w:r>
      <w:r w:rsidRPr="003451CB">
        <w:tab/>
        <w:t>Le montage des fonds de gouttière aux extrémités des lignes de gouttière.</w:t>
      </w:r>
    </w:p>
    <w:p w14:paraId="4EE665E9" w14:textId="77777777" w:rsidR="007A45DE" w:rsidRPr="003451CB" w:rsidRDefault="007A45DE" w:rsidP="007A45DE">
      <w:pPr>
        <w:pStyle w:val="Kop6"/>
        <w:rPr>
          <w:lang w:val="fr-BE"/>
        </w:rPr>
      </w:pPr>
      <w:bookmarkStart w:id="62" w:name="_Toc112205151"/>
      <w:r w:rsidRPr="003451CB">
        <w:rPr>
          <w:lang w:val="fr-BE"/>
        </w:rPr>
        <w:t>.13.</w:t>
      </w:r>
      <w:r w:rsidRPr="003451CB">
        <w:rPr>
          <w:lang w:val="fr-BE"/>
        </w:rPr>
        <w:tab/>
      </w:r>
      <w:proofErr w:type="spellStart"/>
      <w:r w:rsidRPr="003451CB">
        <w:rPr>
          <w:lang w:val="fr-BE"/>
        </w:rPr>
        <w:t>Egalement</w:t>
      </w:r>
      <w:proofErr w:type="spellEnd"/>
      <w:r w:rsidRPr="003451CB">
        <w:rPr>
          <w:lang w:val="fr-BE"/>
        </w:rPr>
        <w:t xml:space="preserve"> compris dans le poste :</w:t>
      </w:r>
      <w:bookmarkEnd w:id="62"/>
    </w:p>
    <w:p w14:paraId="77E06CA4" w14:textId="77777777" w:rsidR="007A45DE" w:rsidRPr="003451CB" w:rsidRDefault="007A45DE" w:rsidP="007A45DE">
      <w:pPr>
        <w:pStyle w:val="81FR"/>
        <w:rPr>
          <w:snapToGrid w:val="0"/>
        </w:rPr>
      </w:pPr>
      <w:r w:rsidRPr="003451CB">
        <w:rPr>
          <w:snapToGrid w:val="0"/>
        </w:rPr>
        <w:t>-</w:t>
      </w:r>
      <w:r w:rsidRPr="003451CB">
        <w:rPr>
          <w:snapToGrid w:val="0"/>
        </w:rPr>
        <w:tab/>
        <w:t>Le raccordement des descentes pluviales.</w:t>
      </w:r>
    </w:p>
    <w:p w14:paraId="77B4B6FA" w14:textId="77777777" w:rsidR="007A45DE" w:rsidRPr="003451CB" w:rsidRDefault="007A45DE" w:rsidP="00A41D05">
      <w:pPr>
        <w:pStyle w:val="82FR"/>
        <w:rPr>
          <w:snapToGrid w:val="0"/>
        </w:rPr>
      </w:pPr>
      <w:r w:rsidRPr="003451CB">
        <w:rPr>
          <w:rStyle w:val="OptionCar"/>
        </w:rPr>
        <w:t>#</w:t>
      </w:r>
      <w:r w:rsidRPr="003451CB">
        <w:rPr>
          <w:snapToGrid w:val="0"/>
        </w:rPr>
        <w:t>Se référer au poste :</w:t>
      </w:r>
      <w:r w:rsidR="00A41D05">
        <w:rPr>
          <w:snapToGrid w:val="0"/>
        </w:rPr>
        <w:t xml:space="preserve"> </w:t>
      </w:r>
      <w:r w:rsidRPr="003451CB">
        <w:rPr>
          <w:snapToGrid w:val="0"/>
        </w:rPr>
        <w:t>36.41.10</w:t>
      </w:r>
      <w:r w:rsidRPr="003451CB">
        <w:t xml:space="preserve"> - </w:t>
      </w:r>
      <w:proofErr w:type="spellStart"/>
      <w:r w:rsidRPr="003451CB">
        <w:t>Evacuation</w:t>
      </w:r>
      <w:proofErr w:type="spellEnd"/>
      <w:r w:rsidRPr="003451CB">
        <w:t xml:space="preserve"> des eaux pluviales, descentes, </w:t>
      </w:r>
      <w:proofErr w:type="spellStart"/>
      <w:r w:rsidRPr="003451CB">
        <w:t>gén</w:t>
      </w:r>
      <w:proofErr w:type="spellEnd"/>
      <w:r w:rsidRPr="003451CB">
        <w:t>. / pose apparente sur mur</w:t>
      </w:r>
    </w:p>
    <w:p w14:paraId="6ADC8822" w14:textId="77777777" w:rsidR="007A45DE" w:rsidRPr="003451CB" w:rsidRDefault="007A45DE" w:rsidP="007A45DE">
      <w:pPr>
        <w:pStyle w:val="81FR"/>
        <w:rPr>
          <w:rStyle w:val="OptionCar"/>
        </w:rPr>
      </w:pPr>
      <w:r w:rsidRPr="003451CB">
        <w:rPr>
          <w:rStyle w:val="OptionCar"/>
        </w:rPr>
        <w:t>#-</w:t>
      </w:r>
      <w:r w:rsidRPr="003451CB">
        <w:rPr>
          <w:rStyle w:val="OptionCar"/>
        </w:rPr>
        <w:tab/>
      </w:r>
      <w:r w:rsidRPr="003451CB">
        <w:rPr>
          <w:rStyle w:val="OptionCar"/>
          <w:highlight w:val="yellow"/>
        </w:rPr>
        <w:t>...</w:t>
      </w:r>
    </w:p>
    <w:p w14:paraId="295F6F2C" w14:textId="77777777" w:rsidR="007A45DE" w:rsidRPr="003451CB" w:rsidRDefault="007A45DE" w:rsidP="007A45DE">
      <w:pPr>
        <w:pStyle w:val="Kop6"/>
        <w:rPr>
          <w:lang w:val="fr-BE"/>
        </w:rPr>
      </w:pPr>
      <w:r w:rsidRPr="003451CB">
        <w:rPr>
          <w:lang w:val="fr-BE"/>
        </w:rPr>
        <w:t>.14.</w:t>
      </w:r>
      <w:r w:rsidRPr="003451CB">
        <w:rPr>
          <w:lang w:val="fr-BE"/>
        </w:rPr>
        <w:tab/>
        <w:t>Non compris dans le poste :</w:t>
      </w:r>
    </w:p>
    <w:p w14:paraId="4D38B756" w14:textId="77777777" w:rsidR="007A45DE" w:rsidRPr="003451CB" w:rsidRDefault="007A45DE" w:rsidP="007A45DE">
      <w:pPr>
        <w:pStyle w:val="81FR"/>
        <w:rPr>
          <w:snapToGrid w:val="0"/>
        </w:rPr>
      </w:pPr>
      <w:r w:rsidRPr="003451CB">
        <w:rPr>
          <w:snapToGrid w:val="0"/>
        </w:rPr>
        <w:t>-</w:t>
      </w:r>
      <w:r w:rsidRPr="003451CB">
        <w:rPr>
          <w:snapToGrid w:val="0"/>
        </w:rPr>
        <w:tab/>
        <w:t>Le placement et le retrait des échafaudages… nécessaires aux travaux et à la pose des gouttières.</w:t>
      </w:r>
    </w:p>
    <w:p w14:paraId="13DE3B9B" w14:textId="77777777" w:rsidR="007A45DE" w:rsidRPr="003451CB" w:rsidRDefault="007A45DE" w:rsidP="007A45DE">
      <w:pPr>
        <w:pStyle w:val="81FR"/>
        <w:rPr>
          <w:snapToGrid w:val="0"/>
        </w:rPr>
      </w:pPr>
      <w:r w:rsidRPr="003451CB">
        <w:rPr>
          <w:snapToGrid w:val="0"/>
        </w:rPr>
        <w:t>-</w:t>
      </w:r>
      <w:r w:rsidRPr="003451CB">
        <w:rPr>
          <w:snapToGrid w:val="0"/>
        </w:rPr>
        <w:tab/>
        <w:t xml:space="preserve">Le </w:t>
      </w:r>
      <w:proofErr w:type="spellStart"/>
      <w:r w:rsidRPr="003451CB">
        <w:rPr>
          <w:snapToGrid w:val="0"/>
        </w:rPr>
        <w:t>rejointoyage</w:t>
      </w:r>
      <w:proofErr w:type="spellEnd"/>
      <w:r w:rsidRPr="003451CB">
        <w:rPr>
          <w:snapToGrid w:val="0"/>
        </w:rPr>
        <w:t xml:space="preserve"> et au besoin le resserrement partout où nécessaire à l’aide d’un mastic élastique pour façade adapté.</w:t>
      </w:r>
    </w:p>
    <w:p w14:paraId="4FA16939" w14:textId="77777777" w:rsidR="007A45DE" w:rsidRPr="003451CB" w:rsidRDefault="007A45DE" w:rsidP="007A45DE">
      <w:pPr>
        <w:pStyle w:val="81FR"/>
        <w:rPr>
          <w:rStyle w:val="OptionCar"/>
        </w:rPr>
      </w:pPr>
      <w:r w:rsidRPr="003451CB">
        <w:rPr>
          <w:rStyle w:val="OptionCar"/>
        </w:rPr>
        <w:t>#-</w:t>
      </w:r>
      <w:r w:rsidRPr="003451CB">
        <w:rPr>
          <w:rStyle w:val="OptionCar"/>
        </w:rPr>
        <w:tab/>
      </w:r>
      <w:r w:rsidRPr="003451CB">
        <w:rPr>
          <w:rStyle w:val="OptionCar"/>
          <w:highlight w:val="yellow"/>
        </w:rPr>
        <w:t>...</w:t>
      </w:r>
    </w:p>
    <w:p w14:paraId="7E4E8738" w14:textId="77777777" w:rsidR="007A45DE" w:rsidRPr="003451CB" w:rsidRDefault="007A45DE" w:rsidP="007A45DE">
      <w:pPr>
        <w:pStyle w:val="Kop6"/>
        <w:rPr>
          <w:lang w:val="fr-BE"/>
        </w:rPr>
      </w:pPr>
      <w:r w:rsidRPr="003451CB">
        <w:rPr>
          <w:lang w:val="fr-BE"/>
        </w:rPr>
        <w:t>.15.</w:t>
      </w:r>
      <w:r w:rsidRPr="003451CB">
        <w:rPr>
          <w:lang w:val="fr-BE"/>
        </w:rPr>
        <w:tab/>
        <w:t>Application et mise en œuvre :</w:t>
      </w:r>
    </w:p>
    <w:p w14:paraId="25A6758B" w14:textId="77777777" w:rsidR="007A45DE" w:rsidRPr="003451CB" w:rsidRDefault="007A45DE" w:rsidP="007A45DE">
      <w:pPr>
        <w:pStyle w:val="81FR"/>
        <w:rPr>
          <w:rStyle w:val="OptionCar"/>
        </w:rPr>
      </w:pPr>
      <w:r w:rsidRPr="003451CB">
        <w:rPr>
          <w:rStyle w:val="OptionCar"/>
        </w:rPr>
        <w:t>#-</w:t>
      </w:r>
      <w:r w:rsidRPr="003451CB">
        <w:rPr>
          <w:rStyle w:val="OptionCar"/>
        </w:rPr>
        <w:tab/>
      </w:r>
      <w:r w:rsidRPr="003451CB">
        <w:rPr>
          <w:rStyle w:val="OptionCar"/>
          <w:highlight w:val="yellow"/>
        </w:rPr>
        <w:t>...</w:t>
      </w:r>
    </w:p>
    <w:p w14:paraId="7DF81542" w14:textId="77777777" w:rsidR="007A45DE" w:rsidRPr="003451CB" w:rsidRDefault="007A45DE" w:rsidP="007A45DE">
      <w:pPr>
        <w:pStyle w:val="Kop6"/>
        <w:rPr>
          <w:snapToGrid w:val="0"/>
          <w:lang w:val="fr-BE"/>
        </w:rPr>
      </w:pPr>
      <w:r w:rsidRPr="003451CB">
        <w:rPr>
          <w:snapToGrid w:val="0"/>
          <w:lang w:val="fr-BE"/>
        </w:rPr>
        <w:t>.1</w:t>
      </w:r>
      <w:r w:rsidRPr="003451CB">
        <w:rPr>
          <w:lang w:val="fr-BE"/>
        </w:rPr>
        <w:t>6.</w:t>
      </w:r>
      <w:r w:rsidRPr="003451CB">
        <w:rPr>
          <w:snapToGrid w:val="0"/>
          <w:lang w:val="fr-BE"/>
        </w:rPr>
        <w:tab/>
        <w:t>Remarque importante :</w:t>
      </w:r>
    </w:p>
    <w:p w14:paraId="315474EC" w14:textId="77777777" w:rsidR="007A45DE" w:rsidRPr="003451CB" w:rsidRDefault="007A45DE" w:rsidP="007A45DE">
      <w:pPr>
        <w:pStyle w:val="81FR"/>
        <w:rPr>
          <w:snapToGrid w:val="0"/>
        </w:rPr>
      </w:pPr>
      <w:r w:rsidRPr="003451CB">
        <w:rPr>
          <w:snapToGrid w:val="0"/>
        </w:rPr>
        <w:t>-</w:t>
      </w:r>
      <w:r w:rsidRPr="003451CB">
        <w:rPr>
          <w:snapToGrid w:val="0"/>
        </w:rPr>
        <w:tab/>
        <w:t>Tous les éléments de gouttière et les accessoires seront assortis et proviendront du même fournisseur.</w:t>
      </w:r>
    </w:p>
    <w:p w14:paraId="10164399" w14:textId="77777777" w:rsidR="007A45DE" w:rsidRPr="003451CB" w:rsidRDefault="00007409" w:rsidP="007A45DE">
      <w:pPr>
        <w:pStyle w:val="Ligne"/>
        <w:rPr>
          <w:lang w:val="fr-BE"/>
        </w:rPr>
      </w:pPr>
      <w:r>
        <w:rPr>
          <w:noProof/>
          <w:lang w:val="fr-BE"/>
        </w:rPr>
        <w:pict w14:anchorId="09403D96">
          <v:rect id="_x0000_i1027" alt="" style="width:453.6pt;height:.05pt;mso-width-percent:0;mso-height-percent:0;mso-width-percent:0;mso-height-percent:0" o:hralign="center" o:hrstd="t" o:hr="t" fillcolor="#aca899" stroked="f"/>
        </w:pict>
      </w:r>
    </w:p>
    <w:p w14:paraId="52C61041" w14:textId="77777777" w:rsidR="00007409" w:rsidRDefault="007A45DE" w:rsidP="007A45DE">
      <w:pPr>
        <w:pStyle w:val="Kop3"/>
        <w:rPr>
          <w:rStyle w:val="Rfrence"/>
        </w:rPr>
      </w:pPr>
      <w:bookmarkStart w:id="63" w:name="_Toc328474820"/>
      <w:bookmarkStart w:id="64" w:name="_Toc328576138"/>
      <w:bookmarkStart w:id="65" w:name="_Toc393182443"/>
      <w:r w:rsidRPr="003451CB">
        <w:rPr>
          <w:rFonts w:eastAsia="Times New Roman"/>
          <w:color w:val="0000FF"/>
          <w:lang w:val="fr-BE"/>
        </w:rPr>
        <w:t>36.31.10.</w:t>
      </w:r>
      <w:r w:rsidRPr="003451CB">
        <w:rPr>
          <w:lang w:val="fr-BE"/>
        </w:rPr>
        <w:t>¦</w:t>
      </w:r>
      <w:r w:rsidRPr="003451CB">
        <w:rPr>
          <w:b w:val="0"/>
          <w:color w:val="0000FF"/>
          <w:lang w:val="fr-BE"/>
        </w:rPr>
        <w:t>4</w:t>
      </w:r>
      <w:r>
        <w:rPr>
          <w:b w:val="0"/>
          <w:color w:val="0000FF"/>
          <w:lang w:val="fr-BE"/>
        </w:rPr>
        <w:t>3</w:t>
      </w:r>
      <w:r w:rsidRPr="003451CB">
        <w:rPr>
          <w:b w:val="0"/>
          <w:color w:val="0000FF"/>
          <w:lang w:val="fr-BE"/>
        </w:rPr>
        <w:t>-.</w:t>
      </w:r>
      <w:r w:rsidRPr="003451CB">
        <w:rPr>
          <w:rFonts w:eastAsia="Times New Roman"/>
          <w:lang w:val="fr-BE"/>
        </w:rPr>
        <w:tab/>
      </w:r>
      <w:proofErr w:type="spellStart"/>
      <w:r w:rsidRPr="003451CB">
        <w:rPr>
          <w:rFonts w:eastAsia="Times New Roman"/>
          <w:lang w:val="fr-BE"/>
        </w:rPr>
        <w:t>Evacuation</w:t>
      </w:r>
      <w:proofErr w:type="spellEnd"/>
      <w:r w:rsidRPr="003451CB">
        <w:rPr>
          <w:rFonts w:eastAsia="Times New Roman"/>
          <w:lang w:val="fr-BE"/>
        </w:rPr>
        <w:t xml:space="preserve"> des eaux pluviales, gouttières pendantes en </w:t>
      </w:r>
      <w:r>
        <w:rPr>
          <w:rFonts w:eastAsia="Times New Roman"/>
          <w:lang w:val="fr-BE"/>
        </w:rPr>
        <w:t>alu</w:t>
      </w:r>
      <w:r w:rsidRPr="003451CB">
        <w:rPr>
          <w:rStyle w:val="Rfrence"/>
        </w:rPr>
        <w:t xml:space="preserve">  </w:t>
      </w:r>
    </w:p>
    <w:p w14:paraId="412C1175" w14:textId="353BD0CD" w:rsidR="007A45DE" w:rsidRDefault="00A41D05" w:rsidP="007A45DE">
      <w:pPr>
        <w:pStyle w:val="Kop3"/>
        <w:rPr>
          <w:rStyle w:val="Rfrence"/>
        </w:rPr>
      </w:pPr>
      <w:r w:rsidRPr="00BC1F4B">
        <w:rPr>
          <w:rStyle w:val="Referentie"/>
          <w:lang w:val="fr-BE"/>
        </w:rPr>
        <w:t>PREFA ALUMINIUMPRODUKTE</w:t>
      </w:r>
    </w:p>
    <w:bookmarkEnd w:id="63"/>
    <w:bookmarkEnd w:id="64"/>
    <w:bookmarkEnd w:id="65"/>
    <w:p w14:paraId="52A69D47" w14:textId="77777777" w:rsidR="007A45DE" w:rsidRPr="003451CB" w:rsidRDefault="00A41D05" w:rsidP="007A45DE">
      <w:pPr>
        <w:pStyle w:val="CodeSfb"/>
      </w:pPr>
      <w:r w:rsidRPr="003451CB">
        <w:t xml:space="preserve"> </w:t>
      </w:r>
      <w:r w:rsidR="007A45DE" w:rsidRPr="003451CB">
        <w:t>(52.5) Ih7</w:t>
      </w:r>
    </w:p>
    <w:p w14:paraId="5CEC9C96" w14:textId="77777777" w:rsidR="00DA00DF" w:rsidRPr="000169D6" w:rsidRDefault="00007409" w:rsidP="007A45DE">
      <w:pPr>
        <w:pStyle w:val="Lijn"/>
      </w:pPr>
      <w:r>
        <w:rPr>
          <w:noProof/>
          <w:lang w:val="fr-BE"/>
        </w:rPr>
        <w:pict w14:anchorId="65BDFBA1">
          <v:rect id="_x0000_i1028" alt="" style="width:453.6pt;height:.05pt;mso-width-percent:0;mso-height-percent:0;mso-width-percent:0;mso-height-percent:0" o:hralign="center" o:hrstd="t" o:hr="t" fillcolor="#aca899" stroked="f"/>
        </w:pict>
      </w:r>
    </w:p>
    <w:p w14:paraId="7C4000A1" w14:textId="77777777" w:rsidR="00AB7889" w:rsidRPr="000169D6" w:rsidRDefault="00C23C1B" w:rsidP="00AB7889">
      <w:pPr>
        <w:pStyle w:val="Merk2"/>
      </w:pPr>
      <w:bookmarkStart w:id="66" w:name="_Toc167759514"/>
      <w:bookmarkStart w:id="67" w:name="_Toc328576408"/>
      <w:bookmarkEnd w:id="44"/>
      <w:r>
        <w:rPr>
          <w:rStyle w:val="Merk1Char"/>
        </w:rPr>
        <w:t xml:space="preserve">PREFA </w:t>
      </w:r>
      <w:r w:rsidR="007F6C27" w:rsidRPr="000169D6">
        <w:t>-</w:t>
      </w:r>
      <w:r w:rsidR="00AB7889" w:rsidRPr="000169D6">
        <w:t xml:space="preserve"> </w:t>
      </w:r>
      <w:r w:rsidR="007A45DE" w:rsidRPr="003451CB">
        <w:rPr>
          <w:lang w:val="fr-BE"/>
        </w:rPr>
        <w:t xml:space="preserve">Gouttières en </w:t>
      </w:r>
      <w:r>
        <w:t>aluminium</w:t>
      </w:r>
      <w:bookmarkEnd w:id="66"/>
      <w:bookmarkEnd w:id="67"/>
    </w:p>
    <w:p w14:paraId="3E650E09" w14:textId="77777777" w:rsidR="00AB7889" w:rsidRPr="000169D6" w:rsidRDefault="00007409" w:rsidP="0028637A">
      <w:pPr>
        <w:pStyle w:val="Lijn"/>
      </w:pPr>
      <w:r>
        <w:rPr>
          <w:noProof/>
        </w:rPr>
        <w:pict w14:anchorId="63A0B927">
          <v:rect id="_x0000_i1029" alt="" style="width:453.6pt;height:.05pt;mso-width-percent:0;mso-height-percent:0;mso-width-percent:0;mso-height-percent:0" o:hralign="center" o:hrstd="t" o:hr="t" fillcolor="#aca899" stroked="f"/>
        </w:pict>
      </w:r>
    </w:p>
    <w:p w14:paraId="45D83853" w14:textId="77777777" w:rsidR="007A45DE" w:rsidRPr="003451CB" w:rsidRDefault="007A45DE" w:rsidP="007A45DE">
      <w:pPr>
        <w:pStyle w:val="Kop5"/>
        <w:rPr>
          <w:snapToGrid w:val="0"/>
          <w:lang w:val="fr-BE"/>
        </w:rPr>
      </w:pPr>
      <w:r w:rsidRPr="003451CB">
        <w:rPr>
          <w:rStyle w:val="Kop5BlauwChar"/>
          <w:lang w:val="fr-BE"/>
        </w:rPr>
        <w:t>.20.</w:t>
      </w:r>
      <w:r w:rsidRPr="003451CB">
        <w:rPr>
          <w:snapToGrid w:val="0"/>
          <w:lang w:val="fr-BE"/>
        </w:rPr>
        <w:tab/>
      </w:r>
      <w:r>
        <w:rPr>
          <w:snapToGrid w:val="0"/>
          <w:lang w:val="fr-BE"/>
        </w:rPr>
        <w:t>CODE DE MESURAGE</w:t>
      </w:r>
    </w:p>
    <w:p w14:paraId="12F5A5D1" w14:textId="77777777" w:rsidR="007A45DE" w:rsidRPr="00CC3FF9" w:rsidRDefault="007A45DE" w:rsidP="007A45DE">
      <w:pPr>
        <w:pStyle w:val="81FR"/>
      </w:pPr>
      <w:r w:rsidRPr="00CC3FF9">
        <w:t>En conformité avec les indications du métré</w:t>
      </w:r>
      <w:r>
        <w:t>,</w:t>
      </w:r>
      <w:r w:rsidRPr="00CC3FF9">
        <w:t xml:space="preserve"> le mesurage sera réalisé comme suit :</w:t>
      </w:r>
    </w:p>
    <w:p w14:paraId="74E6F859" w14:textId="77777777" w:rsidR="007A45DE" w:rsidRPr="003451CB" w:rsidRDefault="007A45DE" w:rsidP="007A45DE">
      <w:pPr>
        <w:pStyle w:val="Kop8"/>
        <w:rPr>
          <w:lang w:val="fr-BE"/>
        </w:rPr>
      </w:pPr>
      <w:r w:rsidRPr="003451CB">
        <w:rPr>
          <w:lang w:val="fr-BE"/>
        </w:rPr>
        <w:t>.22.12.</w:t>
      </w:r>
      <w:r w:rsidRPr="003451CB">
        <w:rPr>
          <w:lang w:val="fr-BE"/>
        </w:rPr>
        <w:tab/>
      </w:r>
      <w:r>
        <w:rPr>
          <w:lang w:val="fr-BE"/>
        </w:rPr>
        <w:t>Unités géométriques :</w:t>
      </w:r>
    </w:p>
    <w:p w14:paraId="5BD25BBA" w14:textId="77777777" w:rsidR="007A45DE" w:rsidRPr="003451CB" w:rsidRDefault="007A45DE" w:rsidP="007A45DE">
      <w:pPr>
        <w:pStyle w:val="Kop9"/>
        <w:rPr>
          <w:b/>
          <w:bCs/>
          <w:color w:val="008000"/>
          <w:lang w:val="fr-BE"/>
        </w:rPr>
      </w:pPr>
      <w:r w:rsidRPr="003451CB">
        <w:rPr>
          <w:lang w:val="fr-BE"/>
        </w:rPr>
        <w:t>.22.12.12.</w:t>
      </w:r>
      <w:r w:rsidRPr="003451CB">
        <w:rPr>
          <w:lang w:val="fr-BE"/>
        </w:rPr>
        <w:tab/>
        <w:t>P</w:t>
      </w:r>
      <w:r>
        <w:rPr>
          <w:lang w:val="fr-BE"/>
        </w:rPr>
        <w:t>a</w:t>
      </w:r>
      <w:r w:rsidRPr="003451CB">
        <w:rPr>
          <w:lang w:val="fr-BE"/>
        </w:rPr>
        <w:t xml:space="preserve">r m. </w:t>
      </w:r>
      <w:r w:rsidRPr="003451CB">
        <w:rPr>
          <w:b/>
          <w:bCs/>
          <w:color w:val="008000"/>
          <w:lang w:val="fr-BE"/>
        </w:rPr>
        <w:t>[m]</w:t>
      </w:r>
    </w:p>
    <w:p w14:paraId="3015CFE7" w14:textId="77777777" w:rsidR="007A45DE" w:rsidRPr="003451CB" w:rsidRDefault="007A45DE" w:rsidP="007A45DE">
      <w:pPr>
        <w:pStyle w:val="81FR"/>
      </w:pPr>
      <w:r w:rsidRPr="003451CB">
        <w:t>●</w:t>
      </w:r>
      <w:r w:rsidRPr="003451CB">
        <w:tab/>
      </w:r>
      <w:r>
        <w:t>Gouttières</w:t>
      </w:r>
      <w:r w:rsidRPr="003451CB">
        <w:t>.</w:t>
      </w:r>
    </w:p>
    <w:p w14:paraId="4FD5A8E2" w14:textId="77777777" w:rsidR="007A45DE" w:rsidRPr="003451CB" w:rsidRDefault="007A45DE" w:rsidP="007A45DE">
      <w:pPr>
        <w:pStyle w:val="81FR"/>
      </w:pPr>
      <w:r w:rsidRPr="00A41D05">
        <w:t>●</w:t>
      </w:r>
      <w:r w:rsidRPr="00A41D05">
        <w:tab/>
      </w:r>
      <w:r w:rsidR="00A41D05" w:rsidRPr="00A41D05">
        <w:t xml:space="preserve">Tuyaux de </w:t>
      </w:r>
      <w:r w:rsidR="003C5042">
        <w:t>de</w:t>
      </w:r>
      <w:r w:rsidR="00A41D05" w:rsidRPr="00A41D05">
        <w:t>scent</w:t>
      </w:r>
      <w:r w:rsidR="003C5042">
        <w:t>e</w:t>
      </w:r>
      <w:r w:rsidRPr="00A41D05">
        <w:t>.</w:t>
      </w:r>
    </w:p>
    <w:p w14:paraId="52BCC961" w14:textId="77777777" w:rsidR="007A45DE" w:rsidRPr="003451CB" w:rsidRDefault="007A45DE" w:rsidP="007A45DE">
      <w:pPr>
        <w:pStyle w:val="Kop8"/>
        <w:rPr>
          <w:lang w:val="fr-BE"/>
        </w:rPr>
      </w:pPr>
      <w:r w:rsidRPr="003451CB">
        <w:rPr>
          <w:lang w:val="fr-BE"/>
        </w:rPr>
        <w:t>.22.16.</w:t>
      </w:r>
      <w:r w:rsidRPr="003451CB">
        <w:rPr>
          <w:lang w:val="fr-BE"/>
        </w:rPr>
        <w:tab/>
      </w:r>
      <w:r>
        <w:rPr>
          <w:lang w:val="fr-BE"/>
        </w:rPr>
        <w:t>Unités statistiques :</w:t>
      </w:r>
    </w:p>
    <w:p w14:paraId="2F8681EE" w14:textId="77777777" w:rsidR="007A45DE" w:rsidRPr="003451CB" w:rsidRDefault="007A45DE" w:rsidP="007A45DE">
      <w:pPr>
        <w:pStyle w:val="Kop9"/>
        <w:rPr>
          <w:lang w:val="fr-BE"/>
        </w:rPr>
      </w:pPr>
      <w:r w:rsidRPr="003451CB">
        <w:rPr>
          <w:lang w:val="fr-BE"/>
        </w:rPr>
        <w:t>.22.16.10.</w:t>
      </w:r>
      <w:r w:rsidRPr="003451CB">
        <w:rPr>
          <w:lang w:val="fr-BE"/>
        </w:rPr>
        <w:tab/>
        <w:t>P</w:t>
      </w:r>
      <w:r>
        <w:rPr>
          <w:lang w:val="fr-BE"/>
        </w:rPr>
        <w:t>a</w:t>
      </w:r>
      <w:r w:rsidRPr="003451CB">
        <w:rPr>
          <w:lang w:val="fr-BE"/>
        </w:rPr>
        <w:t xml:space="preserve">r </w:t>
      </w:r>
      <w:r>
        <w:rPr>
          <w:lang w:val="fr-BE"/>
        </w:rPr>
        <w:t>pièces</w:t>
      </w:r>
      <w:r w:rsidRPr="003451CB">
        <w:rPr>
          <w:lang w:val="fr-BE"/>
        </w:rPr>
        <w:t xml:space="preserve">. </w:t>
      </w:r>
      <w:r w:rsidRPr="003451CB">
        <w:rPr>
          <w:b/>
          <w:bCs/>
          <w:color w:val="008000"/>
          <w:lang w:val="fr-BE"/>
        </w:rPr>
        <w:t>[</w:t>
      </w:r>
      <w:r>
        <w:rPr>
          <w:b/>
          <w:bCs/>
          <w:color w:val="008000"/>
          <w:lang w:val="fr-BE"/>
        </w:rPr>
        <w:t>pce</w:t>
      </w:r>
      <w:r w:rsidRPr="003451CB">
        <w:rPr>
          <w:b/>
          <w:bCs/>
          <w:color w:val="008000"/>
          <w:lang w:val="fr-BE"/>
        </w:rPr>
        <w:t>]</w:t>
      </w:r>
    </w:p>
    <w:p w14:paraId="56334C52" w14:textId="77777777" w:rsidR="007A45DE" w:rsidRPr="003451CB" w:rsidRDefault="007A45DE" w:rsidP="007A45DE">
      <w:pPr>
        <w:pStyle w:val="81FR"/>
      </w:pPr>
      <w:r w:rsidRPr="003451CB">
        <w:t>●</w:t>
      </w:r>
      <w:r w:rsidRPr="003451CB">
        <w:tab/>
      </w:r>
      <w:r>
        <w:t>Fonds de gouttière</w:t>
      </w:r>
      <w:r w:rsidRPr="003451CB">
        <w:t xml:space="preserve">, </w:t>
      </w:r>
      <w:r>
        <w:t>angles</w:t>
      </w:r>
      <w:r w:rsidRPr="003451CB">
        <w:t xml:space="preserve">, </w:t>
      </w:r>
      <w:r>
        <w:t>crochets</w:t>
      </w:r>
      <w:r w:rsidRPr="003451CB">
        <w:t xml:space="preserve">, </w:t>
      </w:r>
      <w:r>
        <w:t>supports bourrelet</w:t>
      </w:r>
      <w:r w:rsidRPr="003451CB">
        <w:t>.</w:t>
      </w:r>
    </w:p>
    <w:p w14:paraId="0903BCDC" w14:textId="77777777" w:rsidR="007A45DE" w:rsidRPr="003451CB" w:rsidRDefault="007A45DE" w:rsidP="007A45DE">
      <w:pPr>
        <w:pStyle w:val="Kop7"/>
        <w:rPr>
          <w:lang w:val="fr-BE"/>
        </w:rPr>
      </w:pPr>
      <w:r w:rsidRPr="003451CB">
        <w:rPr>
          <w:lang w:val="fr-BE"/>
        </w:rPr>
        <w:lastRenderedPageBreak/>
        <w:t>.22.20.</w:t>
      </w:r>
      <w:r w:rsidRPr="003451CB">
        <w:rPr>
          <w:lang w:val="fr-BE"/>
        </w:rPr>
        <w:tab/>
      </w:r>
      <w:r>
        <w:rPr>
          <w:lang w:val="fr-BE"/>
        </w:rPr>
        <w:t>Conventions de mesurage </w:t>
      </w:r>
      <w:r w:rsidRPr="003451CB">
        <w:rPr>
          <w:lang w:val="fr-BE"/>
        </w:rPr>
        <w:t>:</w:t>
      </w:r>
    </w:p>
    <w:p w14:paraId="6F70F9F1" w14:textId="77777777" w:rsidR="007A45DE" w:rsidRDefault="007A45DE" w:rsidP="007A45DE">
      <w:pPr>
        <w:pStyle w:val="81FR"/>
      </w:pPr>
      <w:r w:rsidRPr="003451CB">
        <w:t>-</w:t>
      </w:r>
      <w:r w:rsidRPr="003451CB">
        <w:tab/>
      </w:r>
      <w:r>
        <w:t>Par mètre courant de longueur nette à mesurer suivant type, avec mention des ouvertures, du profil ou de la forme, …</w:t>
      </w:r>
    </w:p>
    <w:p w14:paraId="5C319154" w14:textId="77777777" w:rsidR="007A45DE" w:rsidRPr="003451CB" w:rsidRDefault="007A45DE" w:rsidP="007A45DE">
      <w:pPr>
        <w:pStyle w:val="81FR"/>
      </w:pPr>
      <w:r w:rsidRPr="003451CB">
        <w:tab/>
      </w:r>
      <w:r>
        <w:t>La longueur est mesurée dans l'axe du corps de la de la gouttière</w:t>
      </w:r>
      <w:r w:rsidRPr="003451CB">
        <w:t>.</w:t>
      </w:r>
    </w:p>
    <w:p w14:paraId="74A12A3D" w14:textId="77777777" w:rsidR="007A45DE" w:rsidRPr="003451CB" w:rsidRDefault="007A45DE" w:rsidP="007A45DE">
      <w:pPr>
        <w:pStyle w:val="81FR"/>
        <w:rPr>
          <w:rStyle w:val="OptionCar"/>
        </w:rPr>
      </w:pPr>
      <w:r w:rsidRPr="003451CB">
        <w:rPr>
          <w:rStyle w:val="OptionCar"/>
        </w:rPr>
        <w:t>#-</w:t>
      </w:r>
      <w:r w:rsidRPr="003451CB">
        <w:rPr>
          <w:rStyle w:val="OptionCar"/>
        </w:rPr>
        <w:tab/>
      </w:r>
      <w:r>
        <w:rPr>
          <w:rStyle w:val="OptionCar"/>
        </w:rPr>
        <w:t>Dans le prix unitaire sont compris </w:t>
      </w:r>
      <w:r w:rsidRPr="003451CB">
        <w:rPr>
          <w:rStyle w:val="OptionCar"/>
        </w:rPr>
        <w:t xml:space="preserve">: </w:t>
      </w:r>
      <w:r>
        <w:rPr>
          <w:rStyle w:val="OptionCar"/>
        </w:rPr>
        <w:t>tous les dispositifs de fixation</w:t>
      </w:r>
      <w:r w:rsidRPr="003451CB">
        <w:rPr>
          <w:rStyle w:val="OptionCar"/>
        </w:rPr>
        <w:t xml:space="preserve">, </w:t>
      </w:r>
      <w:r>
        <w:rPr>
          <w:rStyle w:val="OptionCar"/>
        </w:rPr>
        <w:t>crochets</w:t>
      </w:r>
      <w:r w:rsidRPr="003451CB">
        <w:rPr>
          <w:rStyle w:val="OptionCar"/>
        </w:rPr>
        <w:t xml:space="preserve">, </w:t>
      </w:r>
      <w:r>
        <w:rPr>
          <w:rStyle w:val="OptionCar"/>
        </w:rPr>
        <w:t>supports bourrelet</w:t>
      </w:r>
      <w:r w:rsidRPr="003451CB">
        <w:rPr>
          <w:rStyle w:val="OptionCar"/>
        </w:rPr>
        <w:t xml:space="preserve">, </w:t>
      </w:r>
      <w:r>
        <w:rPr>
          <w:rStyle w:val="OptionCar"/>
        </w:rPr>
        <w:t>ornements</w:t>
      </w:r>
      <w:r w:rsidRPr="003451CB">
        <w:rPr>
          <w:rStyle w:val="OptionCar"/>
        </w:rPr>
        <w:t>, clips, …</w:t>
      </w:r>
    </w:p>
    <w:p w14:paraId="65DE677C" w14:textId="77777777" w:rsidR="007A45DE" w:rsidRPr="00BC1F4B" w:rsidRDefault="007A45DE" w:rsidP="00C30111">
      <w:pPr>
        <w:pStyle w:val="Kop8"/>
        <w:rPr>
          <w:lang w:val="fr-BE"/>
        </w:rPr>
      </w:pPr>
    </w:p>
    <w:p w14:paraId="2034EDAB" w14:textId="77777777" w:rsidR="007A45DE" w:rsidRPr="003451CB" w:rsidRDefault="007A45DE" w:rsidP="007A45DE">
      <w:pPr>
        <w:pStyle w:val="Kop5"/>
        <w:rPr>
          <w:lang w:val="fr-BE"/>
        </w:rPr>
      </w:pPr>
      <w:r w:rsidRPr="003451CB">
        <w:rPr>
          <w:rStyle w:val="Kop5BlauwChar"/>
          <w:lang w:val="fr-BE"/>
        </w:rPr>
        <w:t>.30.</w:t>
      </w:r>
      <w:r w:rsidRPr="003451CB">
        <w:rPr>
          <w:lang w:val="fr-BE"/>
        </w:rPr>
        <w:tab/>
      </w:r>
      <w:r>
        <w:rPr>
          <w:lang w:val="fr-BE"/>
        </w:rPr>
        <w:t>MATERIAUX</w:t>
      </w:r>
    </w:p>
    <w:p w14:paraId="00642299" w14:textId="77777777" w:rsidR="007A45DE" w:rsidRPr="003451CB" w:rsidRDefault="007A45DE" w:rsidP="007A45DE">
      <w:pPr>
        <w:pStyle w:val="Kop6"/>
        <w:rPr>
          <w:snapToGrid w:val="0"/>
          <w:lang w:val="fr-BE"/>
        </w:rPr>
      </w:pPr>
      <w:r w:rsidRPr="003451CB">
        <w:rPr>
          <w:snapToGrid w:val="0"/>
          <w:lang w:val="fr-BE"/>
        </w:rPr>
        <w:t>.32.</w:t>
      </w:r>
      <w:r w:rsidRPr="003451CB">
        <w:rPr>
          <w:snapToGrid w:val="0"/>
          <w:lang w:val="fr-BE"/>
        </w:rPr>
        <w:tab/>
      </w:r>
      <w:r>
        <w:rPr>
          <w:snapToGrid w:val="0"/>
          <w:lang w:val="fr-BE"/>
        </w:rPr>
        <w:t>Caractéristiques du système de gouttière </w:t>
      </w:r>
      <w:r w:rsidRPr="003451CB">
        <w:rPr>
          <w:snapToGrid w:val="0"/>
          <w:lang w:val="fr-BE"/>
        </w:rPr>
        <w:t>:</w:t>
      </w:r>
    </w:p>
    <w:p w14:paraId="1C8FFE6F" w14:textId="77777777" w:rsidR="007A45DE" w:rsidRPr="003451CB" w:rsidRDefault="007A45DE" w:rsidP="007A45DE">
      <w:pPr>
        <w:pStyle w:val="Kop7"/>
        <w:rPr>
          <w:lang w:val="fr-BE"/>
        </w:rPr>
      </w:pPr>
      <w:r w:rsidRPr="003451CB">
        <w:rPr>
          <w:lang w:val="fr-BE"/>
        </w:rPr>
        <w:t>.32.10.</w:t>
      </w:r>
      <w:r w:rsidRPr="003451CB">
        <w:rPr>
          <w:lang w:val="fr-BE"/>
        </w:rPr>
        <w:tab/>
      </w:r>
      <w:r>
        <w:rPr>
          <w:lang w:val="fr-BE"/>
        </w:rPr>
        <w:t>Description </w:t>
      </w:r>
      <w:r w:rsidRPr="003451CB">
        <w:rPr>
          <w:lang w:val="fr-BE"/>
        </w:rPr>
        <w:t>:</w:t>
      </w:r>
    </w:p>
    <w:p w14:paraId="5B20B14C" w14:textId="77777777" w:rsidR="007A45DE" w:rsidRDefault="007A45DE" w:rsidP="007A45DE">
      <w:pPr>
        <w:pStyle w:val="80FR"/>
      </w:pPr>
      <w:r>
        <w:t>Système de gouttière pendante préfabriquée en aluminium réalisée au départ de feuilles,</w:t>
      </w:r>
      <w:r w:rsidRPr="003A0727">
        <w:t xml:space="preserve"> </w:t>
      </w:r>
      <w:r>
        <w:t>profilées mécaniquement par pliage comme indiqué ci-après.</w:t>
      </w:r>
    </w:p>
    <w:p w14:paraId="103E9D69" w14:textId="77777777" w:rsidR="007A45DE" w:rsidRDefault="007A45DE" w:rsidP="007A45DE">
      <w:pPr>
        <w:pStyle w:val="80FR"/>
      </w:pPr>
      <w:r>
        <w:t>Les gouttières sont pourvues à leurs extrémités de fonds de gouttière</w:t>
      </w:r>
      <w:r w:rsidRPr="00830EEA">
        <w:rPr>
          <w:rStyle w:val="OptionCar"/>
        </w:rPr>
        <w:t>.</w:t>
      </w:r>
      <w:r>
        <w:t xml:space="preserve"> Les raccords d'angles intérieurs ou extérieurs éventuels sont réalisés au moyen d'angles soudés préfabriqués réalisés dans le même matériau.</w:t>
      </w:r>
    </w:p>
    <w:p w14:paraId="4D296EBB" w14:textId="77777777" w:rsidR="007A45DE" w:rsidRPr="00BC1F4B" w:rsidRDefault="007A45DE" w:rsidP="007A45DE">
      <w:pPr>
        <w:pStyle w:val="80"/>
        <w:rPr>
          <w:rStyle w:val="OptionCar"/>
          <w:lang w:val="fr-BE"/>
        </w:rPr>
      </w:pPr>
      <w:r w:rsidRPr="00BC1F4B">
        <w:rPr>
          <w:lang w:val="fr-BE"/>
        </w:rPr>
        <w:t xml:space="preserve">Les crochets de fixation utilisés seront adaptés à la forme et aux dimensions du profil de gouttière utilisé. </w:t>
      </w:r>
    </w:p>
    <w:p w14:paraId="4989CE81" w14:textId="77777777" w:rsidR="007A45DE" w:rsidRPr="003451CB" w:rsidRDefault="007A45DE" w:rsidP="007A45DE">
      <w:pPr>
        <w:pStyle w:val="Kop7"/>
        <w:rPr>
          <w:lang w:val="fr-BE"/>
        </w:rPr>
      </w:pPr>
      <w:r w:rsidRPr="003451CB">
        <w:rPr>
          <w:lang w:val="fr-BE"/>
        </w:rPr>
        <w:t>.32.20.</w:t>
      </w:r>
      <w:r w:rsidRPr="003451CB">
        <w:rPr>
          <w:lang w:val="fr-BE"/>
        </w:rPr>
        <w:tab/>
      </w:r>
      <w:r>
        <w:rPr>
          <w:lang w:val="fr-BE"/>
        </w:rPr>
        <w:t>Caractéristiques </w:t>
      </w:r>
      <w:r w:rsidRPr="003451CB">
        <w:rPr>
          <w:lang w:val="fr-BE"/>
        </w:rPr>
        <w:t>:</w:t>
      </w:r>
    </w:p>
    <w:p w14:paraId="46C40B25" w14:textId="77777777" w:rsidR="009C3EBC" w:rsidRPr="00BC1F4B" w:rsidRDefault="007A45DE" w:rsidP="007A45DE">
      <w:pPr>
        <w:pStyle w:val="83Kenm"/>
        <w:rPr>
          <w:rStyle w:val="MerkChar"/>
          <w:lang w:val="fr-BE"/>
        </w:rPr>
      </w:pPr>
      <w:r w:rsidRPr="00BC1F4B">
        <w:rPr>
          <w:rStyle w:val="MerkChar"/>
          <w:lang w:val="fr-BE"/>
        </w:rPr>
        <w:t>#-</w:t>
      </w:r>
      <w:r w:rsidRPr="00BC1F4B">
        <w:rPr>
          <w:rStyle w:val="MerkChar"/>
          <w:lang w:val="fr-BE"/>
        </w:rPr>
        <w:tab/>
        <w:t>Fabricant :</w:t>
      </w:r>
      <w:r w:rsidR="009C3EBC" w:rsidRPr="00BC1F4B">
        <w:rPr>
          <w:rStyle w:val="MerkChar"/>
          <w:lang w:val="fr-BE"/>
        </w:rPr>
        <w:tab/>
      </w:r>
      <w:r w:rsidR="00C23C1B" w:rsidRPr="00BC1F4B">
        <w:rPr>
          <w:rStyle w:val="MerkChar"/>
          <w:lang w:val="fr-BE"/>
        </w:rPr>
        <w:t>PREFA ALUMINIUMPRODUKTE</w:t>
      </w:r>
      <w:r w:rsidR="00790B07" w:rsidRPr="00BC1F4B">
        <w:rPr>
          <w:rStyle w:val="MerkChar"/>
          <w:lang w:val="fr-BE"/>
        </w:rPr>
        <w:t xml:space="preserve"> NV</w:t>
      </w:r>
    </w:p>
    <w:p w14:paraId="69EC73F0" w14:textId="77777777" w:rsidR="00830158" w:rsidRPr="00BC1F4B" w:rsidRDefault="00830158" w:rsidP="00075921">
      <w:pPr>
        <w:pStyle w:val="83Kenm"/>
        <w:rPr>
          <w:rStyle w:val="MerkChar"/>
          <w:lang w:val="fr-BE"/>
        </w:rPr>
      </w:pPr>
      <w:r w:rsidRPr="00BC1F4B">
        <w:rPr>
          <w:rStyle w:val="MerkChar"/>
          <w:lang w:val="fr-BE"/>
        </w:rPr>
        <w:t>#-</w:t>
      </w:r>
      <w:r w:rsidRPr="00BC1F4B">
        <w:rPr>
          <w:rStyle w:val="MerkChar"/>
          <w:lang w:val="fr-BE"/>
        </w:rPr>
        <w:tab/>
      </w:r>
      <w:r w:rsidR="007A45DE" w:rsidRPr="00BC1F4B">
        <w:rPr>
          <w:rStyle w:val="MerkChar"/>
          <w:lang w:val="fr-BE"/>
        </w:rPr>
        <w:t xml:space="preserve">Dénomination </w:t>
      </w:r>
      <w:proofErr w:type="spellStart"/>
      <w:r w:rsidR="007A45DE" w:rsidRPr="00BC1F4B">
        <w:rPr>
          <w:rStyle w:val="MerkChar"/>
          <w:lang w:val="fr-BE"/>
        </w:rPr>
        <w:t>commetrciale</w:t>
      </w:r>
      <w:proofErr w:type="spellEnd"/>
      <w:r w:rsidRPr="00BC1F4B">
        <w:rPr>
          <w:rStyle w:val="MerkChar"/>
          <w:lang w:val="fr-BE"/>
        </w:rPr>
        <w:t>:</w:t>
      </w:r>
      <w:r w:rsidRPr="00BC1F4B">
        <w:rPr>
          <w:rStyle w:val="MerkChar"/>
          <w:lang w:val="fr-BE"/>
        </w:rPr>
        <w:tab/>
      </w:r>
      <w:r w:rsidR="00C23C1B" w:rsidRPr="00BC1F4B">
        <w:rPr>
          <w:rStyle w:val="MerkChar"/>
          <w:lang w:val="fr-BE"/>
        </w:rPr>
        <w:t xml:space="preserve">PREFA </w:t>
      </w:r>
    </w:p>
    <w:p w14:paraId="2F28B4CD" w14:textId="77777777" w:rsidR="007A45DE" w:rsidRDefault="007A45DE" w:rsidP="007A45DE">
      <w:pPr>
        <w:pStyle w:val="Kop8"/>
        <w:rPr>
          <w:color w:val="808080"/>
          <w:lang w:val="fr-BE"/>
        </w:rPr>
      </w:pPr>
      <w:r w:rsidRPr="003451CB">
        <w:rPr>
          <w:lang w:val="fr-BE"/>
        </w:rPr>
        <w:t>.32.21.</w:t>
      </w:r>
      <w:r w:rsidRPr="003451CB">
        <w:rPr>
          <w:lang w:val="fr-BE"/>
        </w:rPr>
        <w:tab/>
      </w:r>
      <w:r>
        <w:rPr>
          <w:lang w:val="fr-BE"/>
        </w:rPr>
        <w:t>Caractéristiques  des gouttières pendantes</w:t>
      </w:r>
      <w:r w:rsidRPr="003451CB">
        <w:rPr>
          <w:lang w:val="fr-BE"/>
        </w:rPr>
        <w:t>:</w:t>
      </w:r>
      <w:r w:rsidRPr="003451CB">
        <w:rPr>
          <w:color w:val="808080"/>
          <w:lang w:val="fr-BE"/>
        </w:rPr>
        <w:t xml:space="preserve"> [neutr</w:t>
      </w:r>
      <w:r>
        <w:rPr>
          <w:color w:val="808080"/>
          <w:lang w:val="fr-BE"/>
        </w:rPr>
        <w:t>e</w:t>
      </w:r>
      <w:r w:rsidRPr="003451CB">
        <w:rPr>
          <w:color w:val="808080"/>
          <w:lang w:val="fr-BE"/>
        </w:rPr>
        <w:t>]</w:t>
      </w:r>
    </w:p>
    <w:p w14:paraId="47ACE48E" w14:textId="77777777" w:rsidR="00C91F79" w:rsidRPr="00BC1F4B" w:rsidRDefault="00C91F79" w:rsidP="00C91F79">
      <w:pPr>
        <w:pStyle w:val="83Kenm"/>
        <w:rPr>
          <w:lang w:val="fr-BE"/>
        </w:rPr>
      </w:pPr>
      <w:r w:rsidRPr="00BC1F4B">
        <w:rPr>
          <w:lang w:val="fr-BE"/>
        </w:rPr>
        <w:t>-</w:t>
      </w:r>
      <w:r w:rsidRPr="00BC1F4B">
        <w:rPr>
          <w:lang w:val="fr-BE"/>
        </w:rPr>
        <w:tab/>
      </w:r>
      <w:r w:rsidR="007A45DE" w:rsidRPr="00BC1F4B">
        <w:rPr>
          <w:lang w:val="fr-BE"/>
        </w:rPr>
        <w:t>Composition</w:t>
      </w:r>
      <w:r w:rsidRPr="00BC1F4B">
        <w:rPr>
          <w:lang w:val="fr-BE"/>
        </w:rPr>
        <w:t>:</w:t>
      </w:r>
      <w:r w:rsidRPr="00BC1F4B">
        <w:rPr>
          <w:lang w:val="fr-BE"/>
        </w:rPr>
        <w:tab/>
        <w:t>aluminium</w:t>
      </w:r>
      <w:r w:rsidR="007A45DE" w:rsidRPr="00BC1F4B">
        <w:rPr>
          <w:lang w:val="fr-BE"/>
        </w:rPr>
        <w:t xml:space="preserve"> avec couche de protection</w:t>
      </w:r>
      <w:r w:rsidRPr="00BC1F4B">
        <w:rPr>
          <w:lang w:val="fr-BE"/>
        </w:rPr>
        <w:t>,</w:t>
      </w:r>
    </w:p>
    <w:p w14:paraId="4EC8EB62" w14:textId="77777777" w:rsidR="00C91F79" w:rsidRDefault="007A45DE" w:rsidP="00C91F79">
      <w:pPr>
        <w:pStyle w:val="83Kenm"/>
      </w:pPr>
      <w:r>
        <w:t>-</w:t>
      </w:r>
      <w:r>
        <w:tab/>
      </w:r>
      <w:proofErr w:type="spellStart"/>
      <w:r>
        <w:t>Materiaux</w:t>
      </w:r>
      <w:proofErr w:type="spellEnd"/>
      <w:r w:rsidR="00C91F79" w:rsidRPr="00E35B77">
        <w:t>:</w:t>
      </w:r>
      <w:r w:rsidR="00C91F79" w:rsidRPr="00E35B77">
        <w:tab/>
      </w:r>
      <w:r w:rsidR="00C91F79">
        <w:t xml:space="preserve">Aluminium </w:t>
      </w:r>
      <w:r w:rsidR="00C91F79" w:rsidRPr="004B272B">
        <w:t>(</w:t>
      </w:r>
      <w:r w:rsidR="00C91F79" w:rsidRPr="004B272B">
        <w:rPr>
          <w:szCs w:val="20"/>
        </w:rPr>
        <w:t>Al Mn1Mg0,5)</w:t>
      </w:r>
    </w:p>
    <w:p w14:paraId="0CFAF99A" w14:textId="77777777" w:rsidR="00C91F79" w:rsidRPr="009217FA" w:rsidRDefault="00C91F79" w:rsidP="00C91F79">
      <w:pPr>
        <w:pStyle w:val="Kop7"/>
        <w:rPr>
          <w:lang w:val="nl-BE"/>
        </w:rPr>
      </w:pPr>
      <w:r w:rsidRPr="009217FA">
        <w:rPr>
          <w:lang w:val="nl-BE"/>
        </w:rPr>
        <w:t>.32.30.</w:t>
      </w:r>
      <w:r w:rsidRPr="009217FA">
        <w:rPr>
          <w:lang w:val="nl-BE"/>
        </w:rPr>
        <w:tab/>
        <w:t>Afwerking:</w:t>
      </w:r>
    </w:p>
    <w:p w14:paraId="13464B1C" w14:textId="77777777" w:rsidR="00C91F79" w:rsidRPr="00BC1F4B" w:rsidRDefault="00C91F79" w:rsidP="00DC0DFB">
      <w:pPr>
        <w:pStyle w:val="83Kenm"/>
        <w:rPr>
          <w:lang w:val="fr-BE"/>
        </w:rPr>
      </w:pPr>
      <w:r w:rsidRPr="00BC1F4B">
        <w:rPr>
          <w:szCs w:val="20"/>
          <w:lang w:val="fr-BE"/>
        </w:rPr>
        <w:t>-</w:t>
      </w:r>
      <w:r w:rsidRPr="00BC1F4B">
        <w:rPr>
          <w:szCs w:val="20"/>
          <w:lang w:val="fr-BE"/>
        </w:rPr>
        <w:tab/>
      </w:r>
      <w:r w:rsidR="007A45DE" w:rsidRPr="00BC1F4B">
        <w:rPr>
          <w:szCs w:val="20"/>
          <w:lang w:val="fr-BE"/>
        </w:rPr>
        <w:t>Traitement de surface</w:t>
      </w:r>
      <w:r w:rsidRPr="00BC1F4B">
        <w:rPr>
          <w:lang w:val="fr-BE"/>
        </w:rPr>
        <w:t xml:space="preserve">: </w:t>
      </w:r>
      <w:r w:rsidRPr="00BC1F4B">
        <w:rPr>
          <w:lang w:val="fr-BE"/>
        </w:rPr>
        <w:tab/>
      </w:r>
      <w:r w:rsidR="002E4C94">
        <w:rPr>
          <w:lang w:val="fr-BE"/>
        </w:rPr>
        <w:t xml:space="preserve">par </w:t>
      </w:r>
      <w:proofErr w:type="spellStart"/>
      <w:r w:rsidR="002E4C94">
        <w:rPr>
          <w:rStyle w:val="Zwaar"/>
          <w:lang w:val="en"/>
        </w:rPr>
        <w:t>poudrage</w:t>
      </w:r>
      <w:proofErr w:type="spellEnd"/>
      <w:r w:rsidR="002E4C94">
        <w:rPr>
          <w:rStyle w:val="Zwaar"/>
          <w:lang w:val="en"/>
        </w:rPr>
        <w:t xml:space="preserve"> </w:t>
      </w:r>
      <w:proofErr w:type="spellStart"/>
      <w:r w:rsidR="002E4C94">
        <w:rPr>
          <w:rStyle w:val="Zwaar"/>
          <w:lang w:val="en"/>
        </w:rPr>
        <w:t>électrostatique</w:t>
      </w:r>
      <w:proofErr w:type="spellEnd"/>
    </w:p>
    <w:p w14:paraId="0ABC3390" w14:textId="77777777" w:rsidR="00C91F79" w:rsidRPr="00BC1F4B" w:rsidRDefault="00C91F79" w:rsidP="00C91F79">
      <w:pPr>
        <w:pStyle w:val="83Kenm"/>
        <w:rPr>
          <w:lang w:val="fr-BE"/>
        </w:rPr>
      </w:pPr>
      <w:r w:rsidRPr="00BC1F4B">
        <w:rPr>
          <w:rStyle w:val="OptieChar"/>
          <w:lang w:val="fr-BE"/>
        </w:rPr>
        <w:t>-</w:t>
      </w:r>
      <w:r w:rsidRPr="00BC1F4B">
        <w:rPr>
          <w:rStyle w:val="OptieChar"/>
          <w:lang w:val="fr-BE"/>
        </w:rPr>
        <w:tab/>
      </w:r>
      <w:r w:rsidR="007A45DE" w:rsidRPr="00BC1F4B">
        <w:rPr>
          <w:rStyle w:val="OptieChar"/>
          <w:lang w:val="fr-BE"/>
        </w:rPr>
        <w:t>Couleur</w:t>
      </w:r>
      <w:r w:rsidRPr="00BC1F4B">
        <w:rPr>
          <w:rStyle w:val="OptieChar"/>
          <w:lang w:val="fr-BE"/>
        </w:rPr>
        <w:t>:</w:t>
      </w:r>
      <w:r w:rsidRPr="00BC1F4B">
        <w:rPr>
          <w:rStyle w:val="OptieChar"/>
          <w:lang w:val="fr-BE"/>
        </w:rPr>
        <w:tab/>
        <w:t>#</w:t>
      </w:r>
      <w:r w:rsidR="00DC0DFB" w:rsidRPr="00BC1F4B">
        <w:rPr>
          <w:lang w:val="fr-BE"/>
        </w:rPr>
        <w:t xml:space="preserve">à choisir dans la gamme de couleurs du fabricant </w:t>
      </w:r>
      <w:r w:rsidRPr="00BC1F4B">
        <w:rPr>
          <w:lang w:val="fr-BE"/>
        </w:rPr>
        <w:t>(</w:t>
      </w:r>
      <w:r w:rsidR="00FB79B1" w:rsidRPr="00BC1F4B">
        <w:rPr>
          <w:lang w:val="fr-BE"/>
        </w:rPr>
        <w:t>11</w:t>
      </w:r>
      <w:r w:rsidR="00DC0DFB" w:rsidRPr="00BC1F4B">
        <w:rPr>
          <w:lang w:val="fr-BE"/>
        </w:rPr>
        <w:t xml:space="preserve"> couleurs</w:t>
      </w:r>
      <w:r w:rsidR="00FB79B1" w:rsidRPr="00BC1F4B">
        <w:rPr>
          <w:lang w:val="fr-BE"/>
        </w:rPr>
        <w:t xml:space="preserve"> </w:t>
      </w:r>
      <w:r w:rsidR="00DC0DFB" w:rsidRPr="00BC1F4B">
        <w:rPr>
          <w:lang w:val="fr-BE"/>
        </w:rPr>
        <w:t>stand</w:t>
      </w:r>
      <w:r w:rsidRPr="00BC1F4B">
        <w:rPr>
          <w:lang w:val="fr-BE"/>
        </w:rPr>
        <w:t xml:space="preserve">ard). </w:t>
      </w:r>
      <w:r w:rsidRPr="00BC1F4B">
        <w:rPr>
          <w:rStyle w:val="OptieChar"/>
          <w:lang w:val="fr-BE"/>
        </w:rPr>
        <w:t>#</w:t>
      </w:r>
      <w:r w:rsidR="00DC0DFB" w:rsidRPr="00BC1F4B">
        <w:rPr>
          <w:rStyle w:val="OptieChar"/>
          <w:lang w:val="fr-BE"/>
        </w:rPr>
        <w:t>blanc</w:t>
      </w:r>
      <w:r w:rsidRPr="00BC1F4B">
        <w:rPr>
          <w:rStyle w:val="OptieChar"/>
          <w:lang w:val="fr-BE"/>
        </w:rPr>
        <w:t>. #</w:t>
      </w:r>
      <w:proofErr w:type="spellStart"/>
      <w:r w:rsidRPr="00BC1F4B">
        <w:rPr>
          <w:rStyle w:val="OptieChar"/>
          <w:lang w:val="fr-BE"/>
        </w:rPr>
        <w:t>ant</w:t>
      </w:r>
      <w:r w:rsidR="00DC0DFB" w:rsidRPr="00BC1F4B">
        <w:rPr>
          <w:rStyle w:val="OptieChar"/>
          <w:lang w:val="fr-BE"/>
        </w:rPr>
        <w:t>hracit</w:t>
      </w:r>
      <w:proofErr w:type="spellEnd"/>
      <w:r w:rsidR="00DC0DFB" w:rsidRPr="00BC1F4B">
        <w:rPr>
          <w:rStyle w:val="OptieChar"/>
          <w:lang w:val="fr-BE"/>
        </w:rPr>
        <w:t>. #bru</w:t>
      </w:r>
      <w:r w:rsidRPr="00BC1F4B">
        <w:rPr>
          <w:rStyle w:val="OptieChar"/>
          <w:lang w:val="fr-BE"/>
        </w:rPr>
        <w:t>n. #</w:t>
      </w:r>
      <w:r w:rsidR="00DC0DFB" w:rsidRPr="00BC1F4B">
        <w:rPr>
          <w:rStyle w:val="OptieChar"/>
          <w:lang w:val="fr-BE"/>
        </w:rPr>
        <w:t>gris clair</w:t>
      </w:r>
      <w:r w:rsidRPr="00BC1F4B">
        <w:rPr>
          <w:rStyle w:val="OptieChar"/>
          <w:lang w:val="fr-BE"/>
        </w:rPr>
        <w:t>. #</w:t>
      </w:r>
      <w:r w:rsidR="00DC0DFB" w:rsidRPr="00BC1F4B">
        <w:rPr>
          <w:rStyle w:val="OptieChar"/>
          <w:lang w:val="fr-BE"/>
        </w:rPr>
        <w:t xml:space="preserve">vert </w:t>
      </w:r>
      <w:r w:rsidRPr="00BC1F4B">
        <w:rPr>
          <w:rStyle w:val="OptieChar"/>
          <w:lang w:val="fr-BE"/>
        </w:rPr>
        <w:t>mo</w:t>
      </w:r>
      <w:r w:rsidR="00DC0DFB" w:rsidRPr="00BC1F4B">
        <w:rPr>
          <w:rStyle w:val="OptieChar"/>
          <w:lang w:val="fr-BE"/>
        </w:rPr>
        <w:t>usse. #naturel. #brun noisette</w:t>
      </w:r>
      <w:r w:rsidRPr="00BC1F4B">
        <w:rPr>
          <w:rStyle w:val="OptieChar"/>
          <w:lang w:val="fr-BE"/>
        </w:rPr>
        <w:t>. #</w:t>
      </w:r>
      <w:r w:rsidR="00DC0DFB" w:rsidRPr="00BC1F4B">
        <w:rPr>
          <w:rStyle w:val="OptieChar"/>
          <w:lang w:val="fr-BE"/>
        </w:rPr>
        <w:t>rouge oxy</w:t>
      </w:r>
      <w:r w:rsidRPr="00BC1F4B">
        <w:rPr>
          <w:rStyle w:val="OptieChar"/>
          <w:lang w:val="fr-BE"/>
        </w:rPr>
        <w:t>de</w:t>
      </w:r>
      <w:r w:rsidR="00FB79B1" w:rsidRPr="00BC1F4B">
        <w:rPr>
          <w:rStyle w:val="OptieChar"/>
          <w:lang w:val="fr-BE"/>
        </w:rPr>
        <w:t xml:space="preserve">. </w:t>
      </w:r>
      <w:r w:rsidRPr="00BC1F4B">
        <w:rPr>
          <w:rStyle w:val="OptieChar"/>
          <w:lang w:val="fr-BE"/>
        </w:rPr>
        <w:t>#</w:t>
      </w:r>
      <w:r w:rsidR="00DC0DFB" w:rsidRPr="00BC1F4B">
        <w:rPr>
          <w:rStyle w:val="OptieChar"/>
          <w:lang w:val="fr-BE"/>
        </w:rPr>
        <w:t>argent métallisé</w:t>
      </w:r>
      <w:r w:rsidRPr="00BC1F4B">
        <w:rPr>
          <w:rStyle w:val="OptieChar"/>
          <w:lang w:val="fr-BE"/>
        </w:rPr>
        <w:t>. #</w:t>
      </w:r>
      <w:r w:rsidR="00DC0DFB" w:rsidRPr="00BC1F4B">
        <w:rPr>
          <w:rStyle w:val="OptieChar"/>
          <w:lang w:val="fr-BE"/>
        </w:rPr>
        <w:t>rouge tuile</w:t>
      </w:r>
      <w:r w:rsidRPr="00BC1F4B">
        <w:rPr>
          <w:rStyle w:val="OptieChar"/>
          <w:lang w:val="fr-BE"/>
        </w:rPr>
        <w:t>. #</w:t>
      </w:r>
      <w:r w:rsidR="00DC0DFB" w:rsidRPr="00BC1F4B">
        <w:rPr>
          <w:rStyle w:val="OptieChar"/>
          <w:lang w:val="fr-BE"/>
        </w:rPr>
        <w:t>gris de zinc</w:t>
      </w:r>
      <w:r w:rsidRPr="00BC1F4B">
        <w:rPr>
          <w:rStyle w:val="OptieChar"/>
          <w:lang w:val="fr-BE"/>
        </w:rPr>
        <w:t xml:space="preserve">. </w:t>
      </w:r>
    </w:p>
    <w:p w14:paraId="7112CC3D" w14:textId="77777777" w:rsidR="00C91F79" w:rsidRPr="00BC1F4B" w:rsidRDefault="00C91F79" w:rsidP="00C91F79">
      <w:pPr>
        <w:pStyle w:val="Kop7"/>
        <w:rPr>
          <w:lang w:val="fr-BE"/>
        </w:rPr>
      </w:pPr>
      <w:r w:rsidRPr="00BC1F4B">
        <w:rPr>
          <w:lang w:val="fr-BE"/>
        </w:rPr>
        <w:t>.32.40.</w:t>
      </w:r>
      <w:r w:rsidRPr="00BC1F4B">
        <w:rPr>
          <w:lang w:val="fr-BE"/>
        </w:rPr>
        <w:tab/>
      </w:r>
      <w:r w:rsidR="0076373E" w:rsidRPr="00BC1F4B">
        <w:rPr>
          <w:lang w:val="fr-BE"/>
        </w:rPr>
        <w:t xml:space="preserve">Caractéristiques </w:t>
      </w:r>
      <w:proofErr w:type="spellStart"/>
      <w:r w:rsidR="0076373E" w:rsidRPr="00BC1F4B">
        <w:rPr>
          <w:lang w:val="fr-BE"/>
        </w:rPr>
        <w:t>déscriptifs</w:t>
      </w:r>
      <w:proofErr w:type="spellEnd"/>
      <w:r w:rsidRPr="00BC1F4B">
        <w:rPr>
          <w:lang w:val="fr-BE"/>
        </w:rPr>
        <w:t>:</w:t>
      </w:r>
    </w:p>
    <w:p w14:paraId="79323173" w14:textId="77777777" w:rsidR="00C91F79" w:rsidRPr="00BC1F4B" w:rsidRDefault="00C91F79" w:rsidP="00C91F79">
      <w:pPr>
        <w:pStyle w:val="83Kenm"/>
        <w:rPr>
          <w:lang w:val="fr-BE"/>
        </w:rPr>
      </w:pPr>
      <w:r w:rsidRPr="00BC1F4B">
        <w:rPr>
          <w:lang w:val="fr-BE"/>
        </w:rPr>
        <w:t>-</w:t>
      </w:r>
      <w:r w:rsidRPr="00BC1F4B">
        <w:rPr>
          <w:lang w:val="fr-BE"/>
        </w:rPr>
        <w:tab/>
      </w:r>
      <w:r w:rsidR="0076373E" w:rsidRPr="00BC1F4B">
        <w:rPr>
          <w:lang w:val="fr-BE"/>
        </w:rPr>
        <w:t>Finition des bords </w:t>
      </w:r>
      <w:r w:rsidRPr="00BC1F4B">
        <w:rPr>
          <w:lang w:val="fr-BE"/>
        </w:rPr>
        <w:t>:</w:t>
      </w:r>
      <w:r w:rsidRPr="00BC1F4B">
        <w:rPr>
          <w:lang w:val="fr-BE"/>
        </w:rPr>
        <w:tab/>
      </w:r>
      <w:r w:rsidRPr="00BC1F4B">
        <w:rPr>
          <w:rStyle w:val="OptieChar"/>
          <w:lang w:val="fr-BE"/>
        </w:rPr>
        <w:t>#</w:t>
      </w:r>
      <w:r w:rsidR="0076373E" w:rsidRPr="00BC1F4B">
        <w:rPr>
          <w:rStyle w:val="OptionCar"/>
          <w:lang w:val="fr-BE"/>
        </w:rPr>
        <w:t>avec un bourrelet</w:t>
      </w:r>
      <w:r w:rsidRPr="00BC1F4B">
        <w:rPr>
          <w:rStyle w:val="OptieChar"/>
          <w:lang w:val="fr-BE"/>
        </w:rPr>
        <w:br/>
        <w:t>#</w:t>
      </w:r>
      <w:r w:rsidR="0076373E" w:rsidRPr="00BC1F4B">
        <w:rPr>
          <w:rStyle w:val="OptionCar"/>
          <w:lang w:val="fr-BE"/>
        </w:rPr>
        <w:t>avec un bourrelet et une bavette</w:t>
      </w:r>
    </w:p>
    <w:p w14:paraId="159FFB32" w14:textId="77777777" w:rsidR="00D64C55" w:rsidRPr="00BC1F4B" w:rsidRDefault="00D64C55" w:rsidP="00D64C55">
      <w:pPr>
        <w:pStyle w:val="Kop8"/>
        <w:rPr>
          <w:color w:val="808080"/>
          <w:lang w:val="fr-BE"/>
        </w:rPr>
      </w:pPr>
      <w:r w:rsidRPr="00BC1F4B">
        <w:rPr>
          <w:color w:val="808080"/>
          <w:lang w:val="fr-BE"/>
        </w:rPr>
        <w:t>Variant</w:t>
      </w:r>
      <w:r w:rsidR="0076373E" w:rsidRPr="00BC1F4B">
        <w:rPr>
          <w:color w:val="808080"/>
          <w:lang w:val="fr-BE"/>
        </w:rPr>
        <w:t>e</w:t>
      </w:r>
      <w:r w:rsidRPr="00BC1F4B">
        <w:rPr>
          <w:color w:val="808080"/>
          <w:lang w:val="fr-BE"/>
        </w:rPr>
        <w:t xml:space="preserve"> 1: [</w:t>
      </w:r>
      <w:proofErr w:type="spellStart"/>
      <w:r w:rsidR="0076373E" w:rsidRPr="00BC1F4B">
        <w:rPr>
          <w:color w:val="808080"/>
          <w:lang w:val="fr-BE"/>
        </w:rPr>
        <w:t>demi-rond</w:t>
      </w:r>
      <w:proofErr w:type="spellEnd"/>
      <w:r w:rsidRPr="00BC1F4B">
        <w:rPr>
          <w:color w:val="808080"/>
          <w:lang w:val="fr-BE"/>
        </w:rPr>
        <w:t>]</w:t>
      </w:r>
    </w:p>
    <w:p w14:paraId="35746EBA" w14:textId="77777777" w:rsidR="00D64C55" w:rsidRPr="00BC1F4B" w:rsidRDefault="00D64C55" w:rsidP="00D64C55">
      <w:pPr>
        <w:pStyle w:val="Kop8"/>
        <w:rPr>
          <w:lang w:val="fr-BE"/>
        </w:rPr>
      </w:pPr>
      <w:r w:rsidRPr="00BC1F4B">
        <w:rPr>
          <w:rStyle w:val="OptieChar"/>
          <w:lang w:val="fr-BE"/>
        </w:rPr>
        <w:t>#1</w:t>
      </w:r>
      <w:r w:rsidR="0076373E" w:rsidRPr="00BC1F4B">
        <w:rPr>
          <w:lang w:val="fr-BE"/>
        </w:rPr>
        <w:t>.32.41.</w:t>
      </w:r>
      <w:r w:rsidR="0076373E" w:rsidRPr="00BC1F4B">
        <w:rPr>
          <w:lang w:val="fr-BE"/>
        </w:rPr>
        <w:tab/>
        <w:t>F</w:t>
      </w:r>
      <w:r w:rsidRPr="00BC1F4B">
        <w:rPr>
          <w:lang w:val="fr-BE"/>
        </w:rPr>
        <w:t>orm</w:t>
      </w:r>
      <w:r w:rsidR="0076373E" w:rsidRPr="00BC1F4B">
        <w:rPr>
          <w:lang w:val="fr-BE"/>
        </w:rPr>
        <w:t>e</w:t>
      </w:r>
      <w:r w:rsidRPr="00BC1F4B">
        <w:rPr>
          <w:lang w:val="fr-BE"/>
        </w:rPr>
        <w:t>:</w:t>
      </w:r>
    </w:p>
    <w:p w14:paraId="4EC8ACF0" w14:textId="77777777" w:rsidR="00D64C55" w:rsidRPr="00BC1F4B" w:rsidRDefault="00D64C55" w:rsidP="00D64C55">
      <w:pPr>
        <w:pStyle w:val="83Kenm"/>
        <w:rPr>
          <w:lang w:val="fr-BE"/>
        </w:rPr>
      </w:pPr>
      <w:r w:rsidRPr="00BC1F4B">
        <w:rPr>
          <w:lang w:val="fr-BE"/>
        </w:rPr>
        <w:t>-</w:t>
      </w:r>
      <w:r w:rsidRPr="00BC1F4B">
        <w:rPr>
          <w:lang w:val="fr-BE"/>
        </w:rPr>
        <w:tab/>
      </w:r>
      <w:r w:rsidR="0076373E" w:rsidRPr="00BC1F4B">
        <w:rPr>
          <w:lang w:val="fr-BE"/>
        </w:rPr>
        <w:t>F</w:t>
      </w:r>
      <w:r w:rsidRPr="00BC1F4B">
        <w:rPr>
          <w:lang w:val="fr-BE"/>
        </w:rPr>
        <w:t>orm</w:t>
      </w:r>
      <w:r w:rsidR="0076373E" w:rsidRPr="00BC1F4B">
        <w:rPr>
          <w:lang w:val="fr-BE"/>
        </w:rPr>
        <w:t>e</w:t>
      </w:r>
      <w:r w:rsidRPr="00BC1F4B">
        <w:rPr>
          <w:lang w:val="fr-BE"/>
        </w:rPr>
        <w:t xml:space="preserve"> </w:t>
      </w:r>
      <w:r w:rsidR="0076373E" w:rsidRPr="00BC1F4B">
        <w:rPr>
          <w:lang w:val="fr-BE"/>
        </w:rPr>
        <w:t>des gouttières</w:t>
      </w:r>
      <w:r w:rsidRPr="00BC1F4B">
        <w:rPr>
          <w:lang w:val="fr-BE"/>
        </w:rPr>
        <w:t>:</w:t>
      </w:r>
      <w:r w:rsidRPr="00BC1F4B">
        <w:rPr>
          <w:lang w:val="fr-BE"/>
        </w:rPr>
        <w:tab/>
      </w:r>
      <w:proofErr w:type="spellStart"/>
      <w:r w:rsidR="0076373E" w:rsidRPr="00BC1F4B">
        <w:rPr>
          <w:rStyle w:val="OptieChar"/>
          <w:lang w:val="fr-BE"/>
        </w:rPr>
        <w:t>demi-rond</w:t>
      </w:r>
      <w:proofErr w:type="spellEnd"/>
      <w:r w:rsidRPr="00BC1F4B">
        <w:rPr>
          <w:rStyle w:val="OptieChar"/>
          <w:lang w:val="fr-BE"/>
        </w:rPr>
        <w:br/>
      </w:r>
      <w:r w:rsidR="006375CB" w:rsidRPr="00D64C55">
        <w:rPr>
          <w:rStyle w:val="OptieChar"/>
          <w:noProof/>
        </w:rPr>
        <w:drawing>
          <wp:inline distT="0" distB="0" distL="0" distR="0" wp14:anchorId="203DC713" wp14:editId="7D0AD979">
            <wp:extent cx="1625600" cy="1134745"/>
            <wp:effectExtent l="0" t="0" r="0" b="0"/>
            <wp:docPr id="6" name="Afbeelding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25600" cy="1134745"/>
                    </a:xfrm>
                    <a:prstGeom prst="rect">
                      <a:avLst/>
                    </a:prstGeom>
                    <a:noFill/>
                    <a:ln>
                      <a:noFill/>
                    </a:ln>
                  </pic:spPr>
                </pic:pic>
              </a:graphicData>
            </a:graphic>
          </wp:inline>
        </w:drawing>
      </w:r>
    </w:p>
    <w:p w14:paraId="039F4517" w14:textId="77777777" w:rsidR="00D64C55" w:rsidRPr="00BC1F4B" w:rsidRDefault="00D64C55" w:rsidP="00D64C55">
      <w:pPr>
        <w:pStyle w:val="Kop8"/>
        <w:rPr>
          <w:lang w:val="fr-BE"/>
        </w:rPr>
      </w:pPr>
      <w:r w:rsidRPr="00BC1F4B">
        <w:rPr>
          <w:lang w:val="fr-BE"/>
        </w:rPr>
        <w:t>.32.42.</w:t>
      </w:r>
      <w:r w:rsidRPr="00BC1F4B">
        <w:rPr>
          <w:lang w:val="fr-BE"/>
        </w:rPr>
        <w:tab/>
      </w:r>
      <w:r w:rsidR="0076373E" w:rsidRPr="00BC1F4B">
        <w:rPr>
          <w:lang w:val="fr-BE"/>
        </w:rPr>
        <w:t>Dimensions</w:t>
      </w:r>
      <w:r w:rsidRPr="00BC1F4B">
        <w:rPr>
          <w:lang w:val="fr-BE"/>
        </w:rPr>
        <w:t>:</w:t>
      </w:r>
    </w:p>
    <w:p w14:paraId="102A24ED" w14:textId="77777777" w:rsidR="00D64C55" w:rsidRPr="00BC1F4B" w:rsidRDefault="00D64C55" w:rsidP="00D64C55">
      <w:pPr>
        <w:pStyle w:val="83Kenm"/>
        <w:rPr>
          <w:rStyle w:val="OptieChar"/>
          <w:lang w:val="fr-BE"/>
        </w:rPr>
      </w:pPr>
      <w:r w:rsidRPr="00BC1F4B">
        <w:rPr>
          <w:lang w:val="fr-BE"/>
        </w:rPr>
        <w:t>-</w:t>
      </w:r>
      <w:r w:rsidRPr="00BC1F4B">
        <w:rPr>
          <w:lang w:val="fr-BE"/>
        </w:rPr>
        <w:tab/>
      </w:r>
      <w:proofErr w:type="spellStart"/>
      <w:r w:rsidR="0076373E" w:rsidRPr="00BC1F4B">
        <w:rPr>
          <w:lang w:val="fr-BE"/>
        </w:rPr>
        <w:t>Epaisseur</w:t>
      </w:r>
      <w:proofErr w:type="spellEnd"/>
      <w:r w:rsidRPr="00BC1F4B">
        <w:rPr>
          <w:lang w:val="fr-BE"/>
        </w:rPr>
        <w:t>:</w:t>
      </w:r>
      <w:r w:rsidRPr="00BC1F4B">
        <w:rPr>
          <w:lang w:val="fr-BE"/>
        </w:rPr>
        <w:tab/>
      </w:r>
      <w:r w:rsidRPr="00BC1F4B">
        <w:rPr>
          <w:rStyle w:val="OptieChar"/>
          <w:lang w:val="fr-BE"/>
        </w:rPr>
        <w:t>0,7 mm</w:t>
      </w:r>
    </w:p>
    <w:p w14:paraId="3BD759F6" w14:textId="77777777" w:rsidR="00D64C55" w:rsidRPr="00BC1F4B" w:rsidRDefault="00D64C55" w:rsidP="00D64C55">
      <w:pPr>
        <w:pStyle w:val="83Kenm"/>
        <w:rPr>
          <w:rStyle w:val="OptieChar"/>
          <w:color w:val="auto"/>
          <w:lang w:val="fr-BE"/>
        </w:rPr>
      </w:pPr>
      <w:r w:rsidRPr="00BC1F4B">
        <w:rPr>
          <w:lang w:val="fr-BE"/>
        </w:rPr>
        <w:t>-</w:t>
      </w:r>
      <w:r w:rsidRPr="00BC1F4B">
        <w:rPr>
          <w:lang w:val="fr-BE"/>
        </w:rPr>
        <w:tab/>
      </w:r>
      <w:r w:rsidR="0076373E" w:rsidRPr="00BC1F4B">
        <w:rPr>
          <w:lang w:val="fr-BE"/>
        </w:rPr>
        <w:t>Hauteur</w:t>
      </w:r>
      <w:r w:rsidRPr="00BC1F4B">
        <w:rPr>
          <w:lang w:val="fr-BE"/>
        </w:rPr>
        <w:t xml:space="preserve"> x </w:t>
      </w:r>
      <w:r w:rsidR="0076373E" w:rsidRPr="00BC1F4B">
        <w:rPr>
          <w:lang w:val="fr-BE"/>
        </w:rPr>
        <w:t>Largeur</w:t>
      </w:r>
      <w:r w:rsidRPr="00BC1F4B">
        <w:rPr>
          <w:lang w:val="fr-BE"/>
        </w:rPr>
        <w:t>:</w:t>
      </w:r>
      <w:r w:rsidRPr="00BC1F4B">
        <w:rPr>
          <w:lang w:val="fr-BE"/>
        </w:rPr>
        <w:tab/>
      </w:r>
      <w:r w:rsidR="0076373E" w:rsidRPr="00BC1F4B">
        <w:rPr>
          <w:rStyle w:val="OptieChar"/>
          <w:color w:val="auto"/>
          <w:lang w:val="fr-BE"/>
        </w:rPr>
        <w:t>disponible en formats</w:t>
      </w:r>
      <w:r w:rsidRPr="00BC1F4B">
        <w:rPr>
          <w:rStyle w:val="OptieChar"/>
          <w:color w:val="auto"/>
          <w:lang w:val="fr-BE"/>
        </w:rPr>
        <w:t xml:space="preserve"> 63 mm x 105 mm; 72 mm x 126 mm; 87 mm x 153 mm en 110 mm x 192 mm </w:t>
      </w:r>
    </w:p>
    <w:p w14:paraId="4FA2FF3E" w14:textId="77777777" w:rsidR="00D64C55" w:rsidRPr="00BC1F4B" w:rsidRDefault="00D64C55" w:rsidP="00D64C55">
      <w:pPr>
        <w:pStyle w:val="Kop8"/>
        <w:rPr>
          <w:color w:val="808080"/>
          <w:lang w:val="fr-BE"/>
        </w:rPr>
      </w:pPr>
      <w:r w:rsidRPr="00BC1F4B">
        <w:rPr>
          <w:color w:val="808080"/>
          <w:lang w:val="fr-BE"/>
        </w:rPr>
        <w:t>Variant</w:t>
      </w:r>
      <w:r w:rsidR="0076373E" w:rsidRPr="00BC1F4B">
        <w:rPr>
          <w:color w:val="808080"/>
          <w:lang w:val="fr-BE"/>
        </w:rPr>
        <w:t>e</w:t>
      </w:r>
      <w:r w:rsidRPr="00BC1F4B">
        <w:rPr>
          <w:color w:val="808080"/>
          <w:lang w:val="fr-BE"/>
        </w:rPr>
        <w:t xml:space="preserve"> 2: [</w:t>
      </w:r>
      <w:r w:rsidR="0076373E" w:rsidRPr="00BC1F4B">
        <w:rPr>
          <w:color w:val="808080"/>
          <w:lang w:val="fr-BE"/>
        </w:rPr>
        <w:t>carré</w:t>
      </w:r>
      <w:r w:rsidRPr="00BC1F4B">
        <w:rPr>
          <w:color w:val="808080"/>
          <w:lang w:val="fr-BE"/>
        </w:rPr>
        <w:t>]</w:t>
      </w:r>
    </w:p>
    <w:p w14:paraId="3B26D54D" w14:textId="77777777" w:rsidR="00D64C55" w:rsidRPr="00BC1F4B" w:rsidRDefault="00D64C55" w:rsidP="00D64C55">
      <w:pPr>
        <w:pStyle w:val="Kop8"/>
        <w:rPr>
          <w:lang w:val="fr-BE"/>
        </w:rPr>
      </w:pPr>
      <w:r w:rsidRPr="00BC1F4B">
        <w:rPr>
          <w:rStyle w:val="OptieChar"/>
          <w:lang w:val="fr-BE"/>
        </w:rPr>
        <w:t>#2</w:t>
      </w:r>
      <w:r w:rsidRPr="00BC1F4B">
        <w:rPr>
          <w:lang w:val="fr-BE"/>
        </w:rPr>
        <w:t>.32.41.</w:t>
      </w:r>
      <w:r w:rsidRPr="00BC1F4B">
        <w:rPr>
          <w:lang w:val="fr-BE"/>
        </w:rPr>
        <w:tab/>
      </w:r>
      <w:r w:rsidR="0076373E" w:rsidRPr="00BC1F4B">
        <w:rPr>
          <w:lang w:val="fr-BE"/>
        </w:rPr>
        <w:t>Forme</w:t>
      </w:r>
      <w:r w:rsidRPr="00BC1F4B">
        <w:rPr>
          <w:lang w:val="fr-BE"/>
        </w:rPr>
        <w:t>:</w:t>
      </w:r>
      <w:r w:rsidRPr="00BC1F4B">
        <w:rPr>
          <w:rStyle w:val="OptieChar"/>
          <w:lang w:val="fr-BE"/>
        </w:rPr>
        <w:t xml:space="preserve"> </w:t>
      </w:r>
      <w:r w:rsidRPr="00BC1F4B">
        <w:rPr>
          <w:rStyle w:val="OptieChar"/>
          <w:lang w:val="fr-BE"/>
        </w:rPr>
        <w:tab/>
      </w:r>
      <w:r w:rsidRPr="00BC1F4B">
        <w:rPr>
          <w:rStyle w:val="OptieChar"/>
          <w:lang w:val="fr-BE"/>
        </w:rPr>
        <w:tab/>
      </w:r>
      <w:r w:rsidRPr="00BC1F4B">
        <w:rPr>
          <w:rStyle w:val="OptieChar"/>
          <w:lang w:val="fr-BE"/>
        </w:rPr>
        <w:tab/>
      </w:r>
      <w:r w:rsidRPr="00BC1F4B">
        <w:rPr>
          <w:rStyle w:val="OptieChar"/>
          <w:lang w:val="fr-BE"/>
        </w:rPr>
        <w:tab/>
      </w:r>
    </w:p>
    <w:p w14:paraId="5BD1B467" w14:textId="77777777" w:rsidR="00D64C55" w:rsidRPr="00BC1F4B" w:rsidRDefault="00D64C55" w:rsidP="00D64C55">
      <w:pPr>
        <w:pStyle w:val="83Kenm"/>
        <w:rPr>
          <w:rStyle w:val="OptieChar"/>
          <w:lang w:val="fr-BE"/>
        </w:rPr>
      </w:pPr>
      <w:r w:rsidRPr="00BC1F4B">
        <w:rPr>
          <w:lang w:val="fr-BE"/>
        </w:rPr>
        <w:t>-</w:t>
      </w:r>
      <w:r w:rsidRPr="00BC1F4B">
        <w:rPr>
          <w:lang w:val="fr-BE"/>
        </w:rPr>
        <w:tab/>
      </w:r>
      <w:r w:rsidR="0076373E" w:rsidRPr="00BC1F4B">
        <w:rPr>
          <w:lang w:val="fr-BE"/>
        </w:rPr>
        <w:t>Forme des gouttières</w:t>
      </w:r>
      <w:r w:rsidRPr="00BC1F4B">
        <w:rPr>
          <w:lang w:val="fr-BE"/>
        </w:rPr>
        <w:t>:</w:t>
      </w:r>
      <w:r w:rsidRPr="00BC1F4B">
        <w:rPr>
          <w:lang w:val="fr-BE"/>
        </w:rPr>
        <w:tab/>
      </w:r>
      <w:r w:rsidR="0076373E" w:rsidRPr="00BC1F4B">
        <w:rPr>
          <w:rStyle w:val="OptieChar"/>
          <w:lang w:val="fr-BE"/>
        </w:rPr>
        <w:t>carré</w:t>
      </w:r>
      <w:r w:rsidRPr="00BC1F4B">
        <w:rPr>
          <w:rStyle w:val="OptieChar"/>
          <w:lang w:val="fr-BE"/>
        </w:rPr>
        <w:t xml:space="preserve"> </w:t>
      </w:r>
    </w:p>
    <w:p w14:paraId="1702AD8F" w14:textId="77777777" w:rsidR="00D64C55" w:rsidRPr="000169D6" w:rsidRDefault="00D64C55" w:rsidP="00D64C55">
      <w:pPr>
        <w:pStyle w:val="83Kenm"/>
      </w:pPr>
      <w:r w:rsidRPr="00BC1F4B">
        <w:rPr>
          <w:rStyle w:val="OptieChar"/>
          <w:lang w:val="fr-BE"/>
        </w:rPr>
        <w:lastRenderedPageBreak/>
        <w:tab/>
      </w:r>
      <w:r w:rsidRPr="00BC1F4B">
        <w:rPr>
          <w:rStyle w:val="OptieChar"/>
          <w:lang w:val="fr-BE"/>
        </w:rPr>
        <w:tab/>
      </w:r>
      <w:r w:rsidR="006375CB" w:rsidRPr="00D64C55">
        <w:rPr>
          <w:rStyle w:val="OptieChar"/>
          <w:noProof/>
        </w:rPr>
        <w:drawing>
          <wp:inline distT="0" distB="0" distL="0" distR="0" wp14:anchorId="2445F24B" wp14:editId="2A6CDA20">
            <wp:extent cx="1574800" cy="1185545"/>
            <wp:effectExtent l="0" t="0" r="0" b="0"/>
            <wp:docPr id="7" name="Afbeelding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74800" cy="1185545"/>
                    </a:xfrm>
                    <a:prstGeom prst="rect">
                      <a:avLst/>
                    </a:prstGeom>
                    <a:noFill/>
                    <a:ln>
                      <a:noFill/>
                    </a:ln>
                  </pic:spPr>
                </pic:pic>
              </a:graphicData>
            </a:graphic>
          </wp:inline>
        </w:drawing>
      </w:r>
      <w:r w:rsidRPr="000169D6">
        <w:rPr>
          <w:rStyle w:val="OptieChar"/>
        </w:rPr>
        <w:br/>
      </w:r>
    </w:p>
    <w:p w14:paraId="5CC90E21" w14:textId="77777777" w:rsidR="00D64C55" w:rsidRPr="00BC1F4B" w:rsidRDefault="00D64C55" w:rsidP="00D64C55">
      <w:pPr>
        <w:pStyle w:val="Kop8"/>
        <w:rPr>
          <w:lang w:val="fr-BE"/>
        </w:rPr>
      </w:pPr>
      <w:r w:rsidRPr="00BC1F4B">
        <w:rPr>
          <w:lang w:val="fr-BE"/>
        </w:rPr>
        <w:t>.32.42.</w:t>
      </w:r>
      <w:r w:rsidRPr="00BC1F4B">
        <w:rPr>
          <w:lang w:val="fr-BE"/>
        </w:rPr>
        <w:tab/>
      </w:r>
      <w:r w:rsidR="0076373E" w:rsidRPr="00BC1F4B">
        <w:rPr>
          <w:lang w:val="fr-BE"/>
        </w:rPr>
        <w:t>Dimensions</w:t>
      </w:r>
      <w:r w:rsidRPr="00BC1F4B">
        <w:rPr>
          <w:lang w:val="fr-BE"/>
        </w:rPr>
        <w:t>:</w:t>
      </w:r>
    </w:p>
    <w:p w14:paraId="282FF742" w14:textId="77777777" w:rsidR="00D64C55" w:rsidRPr="00BC1F4B" w:rsidRDefault="00D64C55" w:rsidP="00D64C55">
      <w:pPr>
        <w:pStyle w:val="83Kenm"/>
        <w:rPr>
          <w:rStyle w:val="OptieChar"/>
          <w:lang w:val="fr-BE"/>
        </w:rPr>
      </w:pPr>
      <w:r w:rsidRPr="00BC1F4B">
        <w:rPr>
          <w:lang w:val="fr-BE"/>
        </w:rPr>
        <w:t>-</w:t>
      </w:r>
      <w:r w:rsidRPr="00BC1F4B">
        <w:rPr>
          <w:lang w:val="fr-BE"/>
        </w:rPr>
        <w:tab/>
      </w:r>
      <w:proofErr w:type="spellStart"/>
      <w:r w:rsidR="0076373E" w:rsidRPr="00BC1F4B">
        <w:rPr>
          <w:lang w:val="fr-BE"/>
        </w:rPr>
        <w:t>Epaisseur</w:t>
      </w:r>
      <w:proofErr w:type="spellEnd"/>
      <w:r w:rsidRPr="00BC1F4B">
        <w:rPr>
          <w:lang w:val="fr-BE"/>
        </w:rPr>
        <w:t>:</w:t>
      </w:r>
      <w:r w:rsidRPr="00BC1F4B">
        <w:rPr>
          <w:lang w:val="fr-BE"/>
        </w:rPr>
        <w:tab/>
      </w:r>
      <w:r w:rsidRPr="00BC1F4B">
        <w:rPr>
          <w:rStyle w:val="OptieChar"/>
          <w:lang w:val="fr-BE"/>
        </w:rPr>
        <w:t>0,7 mm</w:t>
      </w:r>
    </w:p>
    <w:p w14:paraId="532D6EB3" w14:textId="77777777" w:rsidR="00265256" w:rsidRPr="00BC1F4B" w:rsidRDefault="00265256" w:rsidP="00265256">
      <w:pPr>
        <w:pStyle w:val="83Kenm"/>
        <w:rPr>
          <w:rStyle w:val="OptieChar"/>
          <w:color w:val="auto"/>
          <w:lang w:val="fr-BE"/>
        </w:rPr>
      </w:pPr>
      <w:r w:rsidRPr="00BC1F4B">
        <w:rPr>
          <w:lang w:val="fr-BE"/>
        </w:rPr>
        <w:t>-</w:t>
      </w:r>
      <w:r w:rsidRPr="00BC1F4B">
        <w:rPr>
          <w:lang w:val="fr-BE"/>
        </w:rPr>
        <w:tab/>
      </w:r>
      <w:r w:rsidR="0076373E" w:rsidRPr="00BC1F4B">
        <w:rPr>
          <w:lang w:val="fr-BE"/>
        </w:rPr>
        <w:t>Hauteur x Largeur</w:t>
      </w:r>
      <w:r w:rsidRPr="00BC1F4B">
        <w:rPr>
          <w:lang w:val="fr-BE"/>
        </w:rPr>
        <w:t>:</w:t>
      </w:r>
      <w:r w:rsidRPr="00BC1F4B">
        <w:rPr>
          <w:lang w:val="fr-BE"/>
        </w:rPr>
        <w:tab/>
      </w:r>
      <w:r w:rsidR="0076373E" w:rsidRPr="00BC1F4B">
        <w:rPr>
          <w:rStyle w:val="OptieChar"/>
          <w:color w:val="auto"/>
          <w:lang w:val="fr-BE"/>
        </w:rPr>
        <w:t xml:space="preserve">disponible en formats </w:t>
      </w:r>
      <w:r w:rsidRPr="00BC1F4B">
        <w:rPr>
          <w:rStyle w:val="OptieChar"/>
          <w:color w:val="auto"/>
          <w:lang w:val="fr-BE"/>
        </w:rPr>
        <w:t xml:space="preserve">54 mm x 85 mm; 75 mm x 120 mm en 92 mm x 150 mm </w:t>
      </w:r>
    </w:p>
    <w:p w14:paraId="10FCAD0F" w14:textId="77777777" w:rsidR="00D64C55" w:rsidRPr="00BC1F4B" w:rsidRDefault="00D64C55" w:rsidP="00D64C55">
      <w:pPr>
        <w:pStyle w:val="Kop8"/>
        <w:rPr>
          <w:color w:val="808080"/>
          <w:lang w:val="fr-BE"/>
        </w:rPr>
      </w:pPr>
      <w:r w:rsidRPr="00BC1F4B">
        <w:rPr>
          <w:color w:val="808080"/>
          <w:lang w:val="fr-BE"/>
        </w:rPr>
        <w:t>Variant</w:t>
      </w:r>
      <w:r w:rsidR="0076373E" w:rsidRPr="00BC1F4B">
        <w:rPr>
          <w:color w:val="808080"/>
          <w:lang w:val="fr-BE"/>
        </w:rPr>
        <w:t>e</w:t>
      </w:r>
      <w:r w:rsidRPr="00BC1F4B">
        <w:rPr>
          <w:color w:val="808080"/>
          <w:lang w:val="fr-BE"/>
        </w:rPr>
        <w:t xml:space="preserve"> 3: [</w:t>
      </w:r>
      <w:r w:rsidR="0076373E" w:rsidRPr="00BC1F4B">
        <w:rPr>
          <w:color w:val="808080"/>
          <w:lang w:val="fr-BE"/>
        </w:rPr>
        <w:t>Gouttière Ardennaise</w:t>
      </w:r>
      <w:r w:rsidRPr="00BC1F4B">
        <w:rPr>
          <w:color w:val="808080"/>
          <w:lang w:val="fr-BE"/>
        </w:rPr>
        <w:t>]</w:t>
      </w:r>
    </w:p>
    <w:p w14:paraId="4887DEBB" w14:textId="77777777" w:rsidR="00D64C55" w:rsidRPr="00BC1F4B" w:rsidRDefault="00D64C55" w:rsidP="00D64C55">
      <w:pPr>
        <w:pStyle w:val="Kop8"/>
        <w:rPr>
          <w:lang w:val="fr-BE"/>
        </w:rPr>
      </w:pPr>
      <w:r w:rsidRPr="00BC1F4B">
        <w:rPr>
          <w:rStyle w:val="OptieChar"/>
          <w:lang w:val="fr-BE"/>
        </w:rPr>
        <w:t>#1</w:t>
      </w:r>
      <w:r w:rsidRPr="00BC1F4B">
        <w:rPr>
          <w:lang w:val="fr-BE"/>
        </w:rPr>
        <w:t>..32.41.</w:t>
      </w:r>
      <w:r w:rsidRPr="00BC1F4B">
        <w:rPr>
          <w:lang w:val="fr-BE"/>
        </w:rPr>
        <w:tab/>
      </w:r>
      <w:r w:rsidR="0076373E" w:rsidRPr="00BC1F4B">
        <w:rPr>
          <w:lang w:val="fr-BE"/>
        </w:rPr>
        <w:t>Forme</w:t>
      </w:r>
      <w:r w:rsidRPr="00BC1F4B">
        <w:rPr>
          <w:lang w:val="fr-BE"/>
        </w:rPr>
        <w:t>:</w:t>
      </w:r>
    </w:p>
    <w:p w14:paraId="1F789450" w14:textId="77777777" w:rsidR="00D64C55" w:rsidRPr="00BC1F4B" w:rsidRDefault="00D64C55" w:rsidP="00D64C55">
      <w:pPr>
        <w:pStyle w:val="83Kenm"/>
        <w:rPr>
          <w:rStyle w:val="OptieChar"/>
          <w:lang w:val="fr-BE"/>
        </w:rPr>
      </w:pPr>
      <w:r w:rsidRPr="00BC1F4B">
        <w:rPr>
          <w:lang w:val="fr-BE"/>
        </w:rPr>
        <w:t>-</w:t>
      </w:r>
      <w:r w:rsidRPr="00BC1F4B">
        <w:rPr>
          <w:lang w:val="fr-BE"/>
        </w:rPr>
        <w:tab/>
      </w:r>
      <w:r w:rsidR="0076373E" w:rsidRPr="00BC1F4B">
        <w:rPr>
          <w:lang w:val="fr-BE"/>
        </w:rPr>
        <w:t>Forme des gouttières:</w:t>
      </w:r>
      <w:r w:rsidRPr="00BC1F4B">
        <w:rPr>
          <w:lang w:val="fr-BE"/>
        </w:rPr>
        <w:t>:</w:t>
      </w:r>
      <w:r w:rsidRPr="00BC1F4B">
        <w:rPr>
          <w:lang w:val="fr-BE"/>
        </w:rPr>
        <w:tab/>
      </w:r>
      <w:r w:rsidR="0076373E" w:rsidRPr="00BC1F4B">
        <w:rPr>
          <w:rStyle w:val="OptieChar"/>
          <w:lang w:val="fr-BE"/>
        </w:rPr>
        <w:t>Gouttière Ardennaise</w:t>
      </w:r>
    </w:p>
    <w:p w14:paraId="6FDE7582" w14:textId="77777777" w:rsidR="00265256" w:rsidRDefault="00265256" w:rsidP="00D64C55">
      <w:pPr>
        <w:pStyle w:val="83Kenm"/>
        <w:rPr>
          <w:rStyle w:val="OptieChar"/>
        </w:rPr>
      </w:pPr>
      <w:r w:rsidRPr="00BC1F4B">
        <w:rPr>
          <w:lang w:val="fr-BE"/>
        </w:rPr>
        <w:tab/>
      </w:r>
      <w:r w:rsidRPr="00BC1F4B">
        <w:rPr>
          <w:lang w:val="fr-BE"/>
        </w:rPr>
        <w:tab/>
      </w:r>
      <w:r>
        <w:fldChar w:fldCharType="begin"/>
      </w:r>
      <w:r>
        <w:instrText xml:space="preserve"> INCLUDEPICTURE "http://www.prefa.be/typo3temp/GB/Rinne-Saumrinne_zinkgrau_10_d85d389e34_1452de41e5.png" \* MERGEFORMATINET </w:instrText>
      </w:r>
      <w:r>
        <w:fldChar w:fldCharType="separate"/>
      </w:r>
      <w:r w:rsidR="006375CB">
        <w:rPr>
          <w:noProof/>
        </w:rPr>
        <w:drawing>
          <wp:inline distT="0" distB="0" distL="0" distR="0" wp14:anchorId="2CF8BDEA" wp14:editId="5D9A8E00">
            <wp:extent cx="2286000" cy="914400"/>
            <wp:effectExtent l="0" t="0" r="0" b="0"/>
            <wp:docPr id="8" name="Afbeelding 8" descr="08 zink grijs - OPPERVLAKTEAFWERKING: PP9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descr="08 zink grijs - OPPERVLAKTEAFWERKING: PP99"/>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86000" cy="914400"/>
                    </a:xfrm>
                    <a:prstGeom prst="rect">
                      <a:avLst/>
                    </a:prstGeom>
                    <a:noFill/>
                    <a:ln>
                      <a:noFill/>
                    </a:ln>
                  </pic:spPr>
                </pic:pic>
              </a:graphicData>
            </a:graphic>
          </wp:inline>
        </w:drawing>
      </w:r>
      <w:r>
        <w:fldChar w:fldCharType="end"/>
      </w:r>
    </w:p>
    <w:p w14:paraId="444F0220" w14:textId="77777777" w:rsidR="00D64C55" w:rsidRPr="00007409" w:rsidRDefault="00D64C55" w:rsidP="00D64C55">
      <w:pPr>
        <w:pStyle w:val="Kop8"/>
        <w:rPr>
          <w:lang w:val="nl-BE"/>
        </w:rPr>
      </w:pPr>
      <w:r w:rsidRPr="00007409">
        <w:rPr>
          <w:lang w:val="nl-BE"/>
        </w:rPr>
        <w:t>.32.42.</w:t>
      </w:r>
      <w:r w:rsidRPr="00007409">
        <w:rPr>
          <w:lang w:val="nl-BE"/>
        </w:rPr>
        <w:tab/>
      </w:r>
      <w:r w:rsidR="0076373E" w:rsidRPr="00BC1F4B">
        <w:rPr>
          <w:lang w:val="fr-BE"/>
        </w:rPr>
        <w:t>Dimensions</w:t>
      </w:r>
      <w:r w:rsidRPr="00007409">
        <w:rPr>
          <w:lang w:val="nl-BE"/>
        </w:rPr>
        <w:t>:</w:t>
      </w:r>
    </w:p>
    <w:p w14:paraId="26114FE1" w14:textId="77777777" w:rsidR="00C91F79" w:rsidRPr="00BC1F4B" w:rsidRDefault="00C91F79" w:rsidP="00C91F79">
      <w:pPr>
        <w:pStyle w:val="83Kenm"/>
        <w:rPr>
          <w:rStyle w:val="OptieChar"/>
          <w:lang w:val="fr-BE"/>
        </w:rPr>
      </w:pPr>
      <w:r w:rsidRPr="00BC1F4B">
        <w:rPr>
          <w:lang w:val="fr-BE"/>
        </w:rPr>
        <w:t>-</w:t>
      </w:r>
      <w:r w:rsidRPr="00BC1F4B">
        <w:rPr>
          <w:lang w:val="fr-BE"/>
        </w:rPr>
        <w:tab/>
      </w:r>
      <w:proofErr w:type="spellStart"/>
      <w:r w:rsidR="0076373E" w:rsidRPr="00BC1F4B">
        <w:rPr>
          <w:lang w:val="fr-BE"/>
        </w:rPr>
        <w:t>Epaisseur</w:t>
      </w:r>
      <w:proofErr w:type="spellEnd"/>
      <w:r w:rsidRPr="00BC1F4B">
        <w:rPr>
          <w:lang w:val="fr-BE"/>
        </w:rPr>
        <w:t>:</w:t>
      </w:r>
      <w:r w:rsidRPr="00BC1F4B">
        <w:rPr>
          <w:lang w:val="fr-BE"/>
        </w:rPr>
        <w:tab/>
      </w:r>
      <w:r w:rsidR="00D64C55" w:rsidRPr="00BC1F4B">
        <w:rPr>
          <w:rStyle w:val="OptieChar"/>
          <w:lang w:val="fr-BE"/>
        </w:rPr>
        <w:t xml:space="preserve">0,7 </w:t>
      </w:r>
      <w:r w:rsidRPr="00BC1F4B">
        <w:rPr>
          <w:rStyle w:val="OptieChar"/>
          <w:lang w:val="fr-BE"/>
        </w:rPr>
        <w:t>mm</w:t>
      </w:r>
    </w:p>
    <w:p w14:paraId="013244CE" w14:textId="77777777" w:rsidR="007D3999" w:rsidRPr="00BC1F4B" w:rsidRDefault="007D3999" w:rsidP="007D3999">
      <w:pPr>
        <w:pStyle w:val="83Kenm"/>
        <w:rPr>
          <w:rStyle w:val="OptieChar"/>
          <w:color w:val="auto"/>
          <w:lang w:val="fr-BE"/>
        </w:rPr>
      </w:pPr>
      <w:r w:rsidRPr="00BC1F4B">
        <w:rPr>
          <w:lang w:val="fr-BE"/>
        </w:rPr>
        <w:t>-</w:t>
      </w:r>
      <w:r w:rsidRPr="00BC1F4B">
        <w:rPr>
          <w:lang w:val="fr-BE"/>
        </w:rPr>
        <w:tab/>
      </w:r>
      <w:r w:rsidR="0076373E" w:rsidRPr="00BC1F4B">
        <w:rPr>
          <w:lang w:val="fr-BE"/>
        </w:rPr>
        <w:t>Hauteur</w:t>
      </w:r>
      <w:r w:rsidRPr="00BC1F4B">
        <w:rPr>
          <w:lang w:val="fr-BE"/>
        </w:rPr>
        <w:t>:</w:t>
      </w:r>
      <w:r w:rsidRPr="00BC1F4B">
        <w:rPr>
          <w:lang w:val="fr-BE"/>
        </w:rPr>
        <w:tab/>
      </w:r>
      <w:r w:rsidRPr="00BC1F4B">
        <w:rPr>
          <w:rStyle w:val="OptieChar"/>
          <w:color w:val="auto"/>
          <w:lang w:val="fr-BE"/>
        </w:rPr>
        <w:t>… mm</w:t>
      </w:r>
    </w:p>
    <w:p w14:paraId="0086530E" w14:textId="77777777" w:rsidR="007D3999" w:rsidRPr="00BC1F4B" w:rsidRDefault="007D3999" w:rsidP="007D3999">
      <w:pPr>
        <w:pStyle w:val="83Kenm"/>
        <w:rPr>
          <w:rStyle w:val="OptieChar"/>
          <w:color w:val="auto"/>
          <w:lang w:val="fr-BE"/>
        </w:rPr>
      </w:pPr>
      <w:r w:rsidRPr="00BC1F4B">
        <w:rPr>
          <w:lang w:val="fr-BE"/>
        </w:rPr>
        <w:t>-</w:t>
      </w:r>
      <w:r w:rsidRPr="00BC1F4B">
        <w:rPr>
          <w:lang w:val="fr-BE"/>
        </w:rPr>
        <w:tab/>
      </w:r>
      <w:r w:rsidR="0076373E" w:rsidRPr="00BC1F4B">
        <w:rPr>
          <w:lang w:val="fr-BE"/>
        </w:rPr>
        <w:t>Profondeur</w:t>
      </w:r>
      <w:r w:rsidRPr="00BC1F4B">
        <w:rPr>
          <w:lang w:val="fr-BE"/>
        </w:rPr>
        <w:t>:</w:t>
      </w:r>
      <w:r w:rsidRPr="00BC1F4B">
        <w:rPr>
          <w:lang w:val="fr-BE"/>
        </w:rPr>
        <w:tab/>
      </w:r>
      <w:r w:rsidRPr="00BC1F4B">
        <w:rPr>
          <w:rStyle w:val="OptieChar"/>
          <w:color w:val="auto"/>
          <w:lang w:val="fr-BE"/>
        </w:rPr>
        <w:t>… mm</w:t>
      </w:r>
    </w:p>
    <w:p w14:paraId="3C2CE6C0" w14:textId="77777777" w:rsidR="00D64C55" w:rsidRPr="00BC1F4B" w:rsidRDefault="0076373E" w:rsidP="00D64C55">
      <w:pPr>
        <w:pStyle w:val="Kop8"/>
        <w:rPr>
          <w:color w:val="808080"/>
          <w:lang w:val="fr-BE"/>
        </w:rPr>
      </w:pPr>
      <w:r w:rsidRPr="00BC1F4B">
        <w:rPr>
          <w:color w:val="808080"/>
          <w:lang w:val="fr-BE"/>
        </w:rPr>
        <w:t>Suite</w:t>
      </w:r>
    </w:p>
    <w:p w14:paraId="219D2E9A" w14:textId="77777777" w:rsidR="00C91F79" w:rsidRPr="00BC1F4B" w:rsidRDefault="00C91F79" w:rsidP="00C91F79">
      <w:pPr>
        <w:pStyle w:val="Kop7"/>
        <w:rPr>
          <w:lang w:val="fr-BE"/>
        </w:rPr>
      </w:pPr>
      <w:r w:rsidRPr="00BC1F4B">
        <w:rPr>
          <w:lang w:val="fr-BE"/>
        </w:rPr>
        <w:t>.32</w:t>
      </w:r>
      <w:r w:rsidR="0076373E" w:rsidRPr="00BC1F4B">
        <w:rPr>
          <w:lang w:val="fr-BE"/>
        </w:rPr>
        <w:t>.50.</w:t>
      </w:r>
      <w:r w:rsidR="0076373E" w:rsidRPr="00BC1F4B">
        <w:rPr>
          <w:lang w:val="fr-BE"/>
        </w:rPr>
        <w:tab/>
        <w:t>Prestations</w:t>
      </w:r>
      <w:r w:rsidRPr="00BC1F4B">
        <w:rPr>
          <w:lang w:val="fr-BE"/>
        </w:rPr>
        <w:t>:</w:t>
      </w:r>
    </w:p>
    <w:p w14:paraId="261182D1" w14:textId="77777777" w:rsidR="00D64C55" w:rsidRPr="00BC1F4B" w:rsidRDefault="00D64C55" w:rsidP="00D64C55">
      <w:pPr>
        <w:pStyle w:val="83Kenm"/>
        <w:rPr>
          <w:lang w:val="fr-BE"/>
        </w:rPr>
      </w:pPr>
      <w:r w:rsidRPr="00BC1F4B">
        <w:rPr>
          <w:lang w:val="fr-BE"/>
        </w:rPr>
        <w:t>-</w:t>
      </w:r>
      <w:r w:rsidRPr="00BC1F4B">
        <w:rPr>
          <w:lang w:val="fr-BE"/>
        </w:rPr>
        <w:tab/>
      </w:r>
      <w:r w:rsidR="00F00EC1" w:rsidRPr="00BC1F4B">
        <w:rPr>
          <w:lang w:val="fr-BE"/>
        </w:rPr>
        <w:t>Dilatation linéaire</w:t>
      </w:r>
      <w:r w:rsidRPr="00BC1F4B">
        <w:rPr>
          <w:lang w:val="fr-BE"/>
        </w:rPr>
        <w:t>:</w:t>
      </w:r>
      <w:r w:rsidRPr="00BC1F4B">
        <w:rPr>
          <w:lang w:val="fr-BE"/>
        </w:rPr>
        <w:tab/>
        <w:t>0,024 mm/m/K</w:t>
      </w:r>
    </w:p>
    <w:p w14:paraId="08D46099" w14:textId="77777777" w:rsidR="00D64C55" w:rsidRPr="00BC1F4B" w:rsidRDefault="00D64C55" w:rsidP="00D64C55">
      <w:pPr>
        <w:pStyle w:val="83Kenm"/>
        <w:rPr>
          <w:lang w:val="fr-BE"/>
        </w:rPr>
      </w:pPr>
      <w:r w:rsidRPr="00BC1F4B">
        <w:rPr>
          <w:lang w:val="fr-BE"/>
        </w:rPr>
        <w:t>-</w:t>
      </w:r>
      <w:r w:rsidRPr="00BC1F4B">
        <w:rPr>
          <w:lang w:val="fr-BE"/>
        </w:rPr>
        <w:tab/>
      </w:r>
      <w:r w:rsidR="00F00EC1">
        <w:rPr>
          <w:rStyle w:val="shorttext"/>
          <w:color w:val="222222"/>
          <w:lang w:val="fr-FR"/>
        </w:rPr>
        <w:t>Résistance à la rupture</w:t>
      </w:r>
      <w:r w:rsidR="00F00EC1" w:rsidRPr="00BC1F4B">
        <w:rPr>
          <w:lang w:val="fr-BE"/>
        </w:rPr>
        <w:t xml:space="preserve"> </w:t>
      </w:r>
      <w:proofErr w:type="spellStart"/>
      <w:r w:rsidRPr="00BC1F4B">
        <w:rPr>
          <w:lang w:val="fr-BE"/>
        </w:rPr>
        <w:t>Rm</w:t>
      </w:r>
      <w:proofErr w:type="spellEnd"/>
      <w:r w:rsidRPr="00BC1F4B">
        <w:rPr>
          <w:lang w:val="fr-BE"/>
        </w:rPr>
        <w:t>:</w:t>
      </w:r>
      <w:r w:rsidRPr="00BC1F4B">
        <w:rPr>
          <w:lang w:val="fr-BE"/>
        </w:rPr>
        <w:tab/>
        <w:t>RM 130 – 1</w:t>
      </w:r>
      <w:r w:rsidR="00265256" w:rsidRPr="00BC1F4B">
        <w:rPr>
          <w:lang w:val="fr-BE"/>
        </w:rPr>
        <w:t>7</w:t>
      </w:r>
      <w:r w:rsidRPr="00BC1F4B">
        <w:rPr>
          <w:lang w:val="fr-BE"/>
        </w:rPr>
        <w:t>0 N/mm²</w:t>
      </w:r>
    </w:p>
    <w:p w14:paraId="568A8ACC" w14:textId="77777777" w:rsidR="00D64C55" w:rsidRPr="00BC1F4B" w:rsidRDefault="00D64C55" w:rsidP="00D64C55">
      <w:pPr>
        <w:pStyle w:val="83Kenm"/>
        <w:rPr>
          <w:lang w:val="fr-BE"/>
        </w:rPr>
      </w:pPr>
      <w:r w:rsidRPr="00BC1F4B">
        <w:rPr>
          <w:lang w:val="fr-BE"/>
        </w:rPr>
        <w:t>-</w:t>
      </w:r>
      <w:r w:rsidRPr="00BC1F4B">
        <w:rPr>
          <w:lang w:val="fr-BE"/>
        </w:rPr>
        <w:tab/>
      </w:r>
      <w:r w:rsidR="00F00EC1" w:rsidRPr="00BC1F4B">
        <w:rPr>
          <w:lang w:val="fr-BE"/>
        </w:rPr>
        <w:t xml:space="preserve">Allongement à la rupture </w:t>
      </w:r>
      <w:r w:rsidRPr="00BC1F4B">
        <w:rPr>
          <w:lang w:val="fr-BE"/>
        </w:rPr>
        <w:t>(%):</w:t>
      </w:r>
      <w:r w:rsidRPr="00BC1F4B">
        <w:rPr>
          <w:lang w:val="fr-BE"/>
        </w:rPr>
        <w:tab/>
      </w:r>
      <w:r w:rsidR="00265256" w:rsidRPr="00BC1F4B">
        <w:rPr>
          <w:lang w:val="fr-BE"/>
        </w:rPr>
        <w:t>A50 A&gt; 3</w:t>
      </w:r>
      <w:r w:rsidRPr="00BC1F4B">
        <w:rPr>
          <w:lang w:val="fr-BE"/>
        </w:rPr>
        <w:t>%</w:t>
      </w:r>
    </w:p>
    <w:p w14:paraId="1BFB9D50" w14:textId="77777777" w:rsidR="00D64C55" w:rsidRPr="00BC1F4B" w:rsidRDefault="00D64C55" w:rsidP="00D64C55">
      <w:pPr>
        <w:pStyle w:val="83Kenm"/>
        <w:rPr>
          <w:lang w:val="fr-BE"/>
        </w:rPr>
      </w:pPr>
      <w:r w:rsidRPr="00BC1F4B">
        <w:rPr>
          <w:lang w:val="fr-BE"/>
        </w:rPr>
        <w:t>-</w:t>
      </w:r>
      <w:r w:rsidRPr="00BC1F4B">
        <w:rPr>
          <w:lang w:val="fr-BE"/>
        </w:rPr>
        <w:tab/>
      </w:r>
      <w:r w:rsidR="00F00EC1" w:rsidRPr="00BC1F4B">
        <w:rPr>
          <w:lang w:val="fr-BE"/>
        </w:rPr>
        <w:t>Dureté</w:t>
      </w:r>
      <w:r w:rsidRPr="00BC1F4B">
        <w:rPr>
          <w:lang w:val="fr-BE"/>
        </w:rPr>
        <w:t xml:space="preserve"> (HV3):</w:t>
      </w:r>
      <w:r w:rsidRPr="00BC1F4B">
        <w:rPr>
          <w:lang w:val="fr-BE"/>
        </w:rPr>
        <w:tab/>
      </w:r>
      <w:r w:rsidR="00265256" w:rsidRPr="00BC1F4B">
        <w:rPr>
          <w:lang w:val="fr-BE"/>
        </w:rPr>
        <w:t>H44</w:t>
      </w:r>
    </w:p>
    <w:p w14:paraId="1ECEBA71" w14:textId="77777777" w:rsidR="00D64C55" w:rsidRPr="00BC1F4B" w:rsidRDefault="00D64C55" w:rsidP="00D64C55">
      <w:pPr>
        <w:pStyle w:val="83Kenm"/>
        <w:rPr>
          <w:lang w:val="fr-BE"/>
        </w:rPr>
      </w:pPr>
      <w:r w:rsidRPr="00BC1F4B">
        <w:rPr>
          <w:lang w:val="fr-BE"/>
        </w:rPr>
        <w:t>-</w:t>
      </w:r>
      <w:r w:rsidRPr="00BC1F4B">
        <w:rPr>
          <w:lang w:val="fr-BE"/>
        </w:rPr>
        <w:tab/>
      </w:r>
      <w:r w:rsidR="00316FF9" w:rsidRPr="00BC1F4B">
        <w:rPr>
          <w:lang w:val="fr-BE"/>
        </w:rPr>
        <w:t>P</w:t>
      </w:r>
      <w:r w:rsidR="00F00EC1" w:rsidRPr="00BC1F4B">
        <w:rPr>
          <w:lang w:val="fr-BE"/>
        </w:rPr>
        <w:t>oint de fusion</w:t>
      </w:r>
      <w:r w:rsidRPr="00BC1F4B">
        <w:rPr>
          <w:lang w:val="fr-BE"/>
        </w:rPr>
        <w:t>:</w:t>
      </w:r>
      <w:r w:rsidRPr="00BC1F4B">
        <w:rPr>
          <w:lang w:val="fr-BE"/>
        </w:rPr>
        <w:tab/>
        <w:t>ca. 660°C</w:t>
      </w:r>
    </w:p>
    <w:p w14:paraId="7BD33340" w14:textId="77777777" w:rsidR="0075752F" w:rsidRPr="00BC1F4B" w:rsidRDefault="0018043E" w:rsidP="0018043E">
      <w:pPr>
        <w:pStyle w:val="Kop8"/>
        <w:rPr>
          <w:lang w:val="fr-BE"/>
        </w:rPr>
      </w:pPr>
      <w:r w:rsidRPr="00BC1F4B">
        <w:rPr>
          <w:lang w:val="fr-BE"/>
        </w:rPr>
        <w:t>33</w:t>
      </w:r>
      <w:r w:rsidR="0075752F" w:rsidRPr="00BC1F4B">
        <w:rPr>
          <w:lang w:val="fr-BE"/>
        </w:rPr>
        <w:t>.</w:t>
      </w:r>
      <w:r w:rsidR="0075752F" w:rsidRPr="00BC1F4B">
        <w:rPr>
          <w:lang w:val="fr-BE"/>
        </w:rPr>
        <w:tab/>
      </w:r>
      <w:r w:rsidR="003C5042" w:rsidRPr="00BC1F4B">
        <w:rPr>
          <w:snapToGrid w:val="0"/>
          <w:lang w:val="fr-BE"/>
        </w:rPr>
        <w:t>Caractéristiques de têtes et angles</w:t>
      </w:r>
      <w:r w:rsidR="0075752F" w:rsidRPr="00BC1F4B">
        <w:rPr>
          <w:lang w:val="fr-BE"/>
        </w:rPr>
        <w:t>:</w:t>
      </w:r>
    </w:p>
    <w:p w14:paraId="706212E9" w14:textId="77777777" w:rsidR="00FB79B1" w:rsidRPr="00BC1F4B" w:rsidRDefault="00FB79B1" w:rsidP="00FB79B1">
      <w:pPr>
        <w:pStyle w:val="83Kenm"/>
        <w:rPr>
          <w:lang w:val="fr-BE"/>
        </w:rPr>
      </w:pPr>
      <w:r w:rsidRPr="00BC1F4B">
        <w:rPr>
          <w:lang w:val="fr-BE"/>
        </w:rPr>
        <w:t>-</w:t>
      </w:r>
      <w:r w:rsidRPr="00BC1F4B">
        <w:rPr>
          <w:lang w:val="fr-BE"/>
        </w:rPr>
        <w:tab/>
      </w:r>
      <w:proofErr w:type="spellStart"/>
      <w:r w:rsidRPr="00BC1F4B">
        <w:rPr>
          <w:lang w:val="fr-BE"/>
        </w:rPr>
        <w:t>Materia</w:t>
      </w:r>
      <w:r w:rsidR="003C5042" w:rsidRPr="00BC1F4B">
        <w:rPr>
          <w:lang w:val="fr-BE"/>
        </w:rPr>
        <w:t>ux</w:t>
      </w:r>
      <w:proofErr w:type="spellEnd"/>
      <w:r w:rsidRPr="00BC1F4B">
        <w:rPr>
          <w:lang w:val="fr-BE"/>
        </w:rPr>
        <w:t>:</w:t>
      </w:r>
      <w:r w:rsidRPr="00BC1F4B">
        <w:rPr>
          <w:lang w:val="fr-BE"/>
        </w:rPr>
        <w:tab/>
        <w:t>Aluminium (</w:t>
      </w:r>
      <w:r w:rsidRPr="00BC1F4B">
        <w:rPr>
          <w:szCs w:val="20"/>
          <w:lang w:val="fr-BE"/>
        </w:rPr>
        <w:t>Al Mn1Mg0,5)</w:t>
      </w:r>
    </w:p>
    <w:p w14:paraId="7D7C6DCD" w14:textId="77777777" w:rsidR="0018043E" w:rsidRPr="00BC1F4B" w:rsidRDefault="0075752F" w:rsidP="0018043E">
      <w:pPr>
        <w:pStyle w:val="83Kenm"/>
        <w:rPr>
          <w:rStyle w:val="OptieChar"/>
          <w:color w:val="auto"/>
          <w:lang w:val="fr-BE"/>
        </w:rPr>
      </w:pPr>
      <w:r w:rsidRPr="00BC1F4B">
        <w:rPr>
          <w:rStyle w:val="OptieChar"/>
          <w:color w:val="auto"/>
          <w:lang w:val="fr-BE"/>
        </w:rPr>
        <w:t>-</w:t>
      </w:r>
      <w:r w:rsidRPr="00BC1F4B">
        <w:rPr>
          <w:rStyle w:val="OptieChar"/>
          <w:color w:val="auto"/>
          <w:lang w:val="fr-BE"/>
        </w:rPr>
        <w:tab/>
      </w:r>
      <w:r w:rsidR="003C5042" w:rsidRPr="00BC1F4B">
        <w:rPr>
          <w:rStyle w:val="OptieChar"/>
          <w:color w:val="auto"/>
          <w:lang w:val="fr-BE"/>
        </w:rPr>
        <w:t>Sont disponible dans la gamme</w:t>
      </w:r>
      <w:r w:rsidR="0018043E" w:rsidRPr="00BC1F4B">
        <w:rPr>
          <w:rStyle w:val="OptieChar"/>
          <w:color w:val="auto"/>
          <w:lang w:val="fr-BE"/>
        </w:rPr>
        <w:t xml:space="preserve"> </w:t>
      </w:r>
      <w:r w:rsidR="00075921" w:rsidRPr="00BC1F4B">
        <w:rPr>
          <w:rStyle w:val="OptieChar"/>
          <w:color w:val="auto"/>
          <w:lang w:val="fr-BE"/>
        </w:rPr>
        <w:t>:</w:t>
      </w:r>
      <w:r w:rsidRPr="00BC1F4B">
        <w:rPr>
          <w:rStyle w:val="OptieChar"/>
          <w:color w:val="auto"/>
          <w:lang w:val="fr-BE"/>
        </w:rPr>
        <w:tab/>
      </w:r>
      <w:r w:rsidR="003C5042" w:rsidRPr="00BC1F4B">
        <w:rPr>
          <w:rStyle w:val="OptieChar"/>
          <w:color w:val="auto"/>
          <w:lang w:val="fr-BE"/>
        </w:rPr>
        <w:t xml:space="preserve">Têtes de </w:t>
      </w:r>
      <w:proofErr w:type="spellStart"/>
      <w:r w:rsidR="003C5042" w:rsidRPr="00BC1F4B">
        <w:rPr>
          <w:rStyle w:val="OptieChar"/>
          <w:color w:val="auto"/>
          <w:lang w:val="fr-BE"/>
        </w:rPr>
        <w:t>goutières</w:t>
      </w:r>
      <w:proofErr w:type="spellEnd"/>
    </w:p>
    <w:p w14:paraId="298D46BD" w14:textId="77777777" w:rsidR="0018043E" w:rsidRPr="00BC1F4B" w:rsidRDefault="0018043E" w:rsidP="0018043E">
      <w:pPr>
        <w:pStyle w:val="83Kenm"/>
        <w:rPr>
          <w:rStyle w:val="OptieChar"/>
          <w:color w:val="auto"/>
          <w:lang w:val="fr-BE"/>
        </w:rPr>
      </w:pPr>
      <w:r w:rsidRPr="00BC1F4B">
        <w:rPr>
          <w:rStyle w:val="OptieChar"/>
          <w:color w:val="auto"/>
          <w:lang w:val="fr-BE"/>
        </w:rPr>
        <w:tab/>
      </w:r>
      <w:r w:rsidRPr="00BC1F4B">
        <w:rPr>
          <w:rStyle w:val="OptieChar"/>
          <w:color w:val="auto"/>
          <w:lang w:val="fr-BE"/>
        </w:rPr>
        <w:tab/>
      </w:r>
      <w:r w:rsidR="003C5042" w:rsidRPr="00BC1F4B">
        <w:rPr>
          <w:rStyle w:val="OptieChar"/>
          <w:color w:val="auto"/>
          <w:lang w:val="fr-BE"/>
        </w:rPr>
        <w:t>Angle de gouttière</w:t>
      </w:r>
      <w:r w:rsidRPr="00BC1F4B">
        <w:rPr>
          <w:rStyle w:val="OptieChar"/>
          <w:color w:val="auto"/>
          <w:lang w:val="fr-BE"/>
        </w:rPr>
        <w:t xml:space="preserve"> 90°</w:t>
      </w:r>
    </w:p>
    <w:p w14:paraId="2BDF7E7A" w14:textId="77777777" w:rsidR="0018043E" w:rsidRPr="00BC1F4B" w:rsidRDefault="0018043E" w:rsidP="0018043E">
      <w:pPr>
        <w:pStyle w:val="83Kenm"/>
        <w:rPr>
          <w:rStyle w:val="OptieChar"/>
          <w:color w:val="auto"/>
          <w:lang w:val="fr-BE"/>
        </w:rPr>
      </w:pPr>
      <w:r w:rsidRPr="00BC1F4B">
        <w:rPr>
          <w:rStyle w:val="OptieChar"/>
          <w:color w:val="auto"/>
          <w:lang w:val="fr-BE"/>
        </w:rPr>
        <w:tab/>
      </w:r>
      <w:r w:rsidRPr="00BC1F4B">
        <w:rPr>
          <w:rStyle w:val="OptieChar"/>
          <w:color w:val="auto"/>
          <w:lang w:val="fr-BE"/>
        </w:rPr>
        <w:tab/>
      </w:r>
      <w:r w:rsidR="003C5042" w:rsidRPr="00BC1F4B">
        <w:rPr>
          <w:rStyle w:val="OptieChar"/>
          <w:color w:val="auto"/>
          <w:lang w:val="fr-BE"/>
        </w:rPr>
        <w:t>Naissance de</w:t>
      </w:r>
      <w:r w:rsidRPr="00BC1F4B">
        <w:rPr>
          <w:rStyle w:val="OptieChar"/>
          <w:color w:val="auto"/>
          <w:lang w:val="fr-BE"/>
        </w:rPr>
        <w:t xml:space="preserve"> Ø 80, Ø 100, Ø 120 e</w:t>
      </w:r>
      <w:r w:rsidR="003C5042" w:rsidRPr="00BC1F4B">
        <w:rPr>
          <w:rStyle w:val="OptieChar"/>
          <w:color w:val="auto"/>
          <w:lang w:val="fr-BE"/>
        </w:rPr>
        <w:t>t</w:t>
      </w:r>
      <w:r w:rsidRPr="00BC1F4B">
        <w:rPr>
          <w:rStyle w:val="OptieChar"/>
          <w:color w:val="auto"/>
          <w:lang w:val="fr-BE"/>
        </w:rPr>
        <w:t xml:space="preserve"> Ø 150</w:t>
      </w:r>
    </w:p>
    <w:p w14:paraId="3803E28A" w14:textId="77777777" w:rsidR="0018043E" w:rsidRPr="00BC1F4B" w:rsidRDefault="0018043E" w:rsidP="0018043E">
      <w:pPr>
        <w:pStyle w:val="83Kenm"/>
        <w:rPr>
          <w:rStyle w:val="OptieChar"/>
          <w:color w:val="auto"/>
          <w:lang w:val="fr-BE"/>
        </w:rPr>
      </w:pPr>
      <w:r w:rsidRPr="00BC1F4B">
        <w:rPr>
          <w:rStyle w:val="OptieChar"/>
          <w:color w:val="auto"/>
          <w:lang w:val="fr-BE"/>
        </w:rPr>
        <w:tab/>
      </w:r>
      <w:r w:rsidRPr="00BC1F4B">
        <w:rPr>
          <w:rStyle w:val="OptieChar"/>
          <w:color w:val="auto"/>
          <w:lang w:val="fr-BE"/>
        </w:rPr>
        <w:tab/>
      </w:r>
      <w:r w:rsidR="003C5042" w:rsidRPr="00BC1F4B">
        <w:rPr>
          <w:rStyle w:val="OptieChar"/>
          <w:color w:val="auto"/>
          <w:lang w:val="fr-BE"/>
        </w:rPr>
        <w:t>Supports inclinés, sur deux faces, bilatéral</w:t>
      </w:r>
    </w:p>
    <w:p w14:paraId="0816A845" w14:textId="77777777" w:rsidR="0018043E" w:rsidRPr="00BC1F4B" w:rsidRDefault="0018043E" w:rsidP="0018043E">
      <w:pPr>
        <w:pStyle w:val="83Kenm"/>
        <w:rPr>
          <w:rStyle w:val="OptieChar"/>
          <w:color w:val="auto"/>
          <w:lang w:val="fr-BE"/>
        </w:rPr>
      </w:pPr>
      <w:r w:rsidRPr="00BC1F4B">
        <w:rPr>
          <w:rStyle w:val="OptieChar"/>
          <w:color w:val="auto"/>
          <w:lang w:val="fr-BE"/>
        </w:rPr>
        <w:tab/>
      </w:r>
      <w:r w:rsidRPr="00BC1F4B">
        <w:rPr>
          <w:rStyle w:val="OptieChar"/>
          <w:color w:val="auto"/>
          <w:lang w:val="fr-BE"/>
        </w:rPr>
        <w:tab/>
      </w:r>
      <w:r w:rsidR="003C5042" w:rsidRPr="00BC1F4B">
        <w:rPr>
          <w:rStyle w:val="OptieChar"/>
          <w:color w:val="auto"/>
          <w:lang w:val="fr-BE"/>
        </w:rPr>
        <w:t>Dilatation pour gouttières</w:t>
      </w:r>
    </w:p>
    <w:p w14:paraId="68421443" w14:textId="77777777" w:rsidR="0018043E" w:rsidRPr="00BC1F4B" w:rsidRDefault="0018043E" w:rsidP="0018043E">
      <w:pPr>
        <w:pStyle w:val="83Kenm"/>
        <w:rPr>
          <w:rStyle w:val="OptieChar"/>
          <w:color w:val="auto"/>
          <w:lang w:val="fr-BE"/>
        </w:rPr>
      </w:pPr>
      <w:r w:rsidRPr="00BC1F4B">
        <w:rPr>
          <w:rStyle w:val="OptieChar"/>
          <w:color w:val="auto"/>
          <w:lang w:val="fr-BE"/>
        </w:rPr>
        <w:tab/>
      </w:r>
      <w:r w:rsidRPr="00BC1F4B">
        <w:rPr>
          <w:rStyle w:val="OptieChar"/>
          <w:color w:val="auto"/>
          <w:lang w:val="fr-BE"/>
        </w:rPr>
        <w:tab/>
      </w:r>
      <w:r w:rsidR="003C5042" w:rsidRPr="00BC1F4B">
        <w:rPr>
          <w:rStyle w:val="OptieChar"/>
          <w:color w:val="auto"/>
          <w:lang w:val="fr-BE"/>
        </w:rPr>
        <w:t>Bride de renfort</w:t>
      </w:r>
      <w:r w:rsidRPr="00BC1F4B">
        <w:rPr>
          <w:rStyle w:val="OptieChar"/>
          <w:color w:val="auto"/>
          <w:lang w:val="fr-BE"/>
        </w:rPr>
        <w:t xml:space="preserve"> 250 - 400</w:t>
      </w:r>
    </w:p>
    <w:p w14:paraId="4A104D31" w14:textId="77777777" w:rsidR="0018043E" w:rsidRPr="00BC1F4B" w:rsidRDefault="0018043E" w:rsidP="0018043E">
      <w:pPr>
        <w:pStyle w:val="83Kenm"/>
        <w:rPr>
          <w:rStyle w:val="OptieChar"/>
          <w:color w:val="auto"/>
          <w:lang w:val="fr-BE"/>
        </w:rPr>
      </w:pPr>
      <w:r w:rsidRPr="00BC1F4B">
        <w:rPr>
          <w:rStyle w:val="OptieChar"/>
          <w:color w:val="auto"/>
          <w:lang w:val="fr-BE"/>
        </w:rPr>
        <w:tab/>
      </w:r>
      <w:r w:rsidRPr="00BC1F4B">
        <w:rPr>
          <w:rStyle w:val="OptieChar"/>
          <w:color w:val="auto"/>
          <w:lang w:val="fr-BE"/>
        </w:rPr>
        <w:tab/>
      </w:r>
      <w:r w:rsidR="003C5042" w:rsidRPr="00BC1F4B">
        <w:rPr>
          <w:rStyle w:val="OptieChar"/>
          <w:color w:val="auto"/>
          <w:lang w:val="fr-BE"/>
        </w:rPr>
        <w:t>Grille de protection anti-</w:t>
      </w:r>
      <w:proofErr w:type="spellStart"/>
      <w:r w:rsidR="003C5042" w:rsidRPr="00BC1F4B">
        <w:rPr>
          <w:rStyle w:val="OptieChar"/>
          <w:color w:val="auto"/>
          <w:lang w:val="fr-BE"/>
        </w:rPr>
        <w:t>oisseaux</w:t>
      </w:r>
      <w:proofErr w:type="spellEnd"/>
      <w:r w:rsidRPr="00BC1F4B">
        <w:rPr>
          <w:rStyle w:val="OptieChar"/>
          <w:color w:val="auto"/>
          <w:lang w:val="fr-BE"/>
        </w:rPr>
        <w:t xml:space="preserve"> 0,70 x 125 x 2000 mm;</w:t>
      </w:r>
      <w:r w:rsidR="003C5042" w:rsidRPr="00BC1F4B">
        <w:rPr>
          <w:rStyle w:val="OptieChar"/>
          <w:color w:val="auto"/>
          <w:lang w:val="fr-BE"/>
        </w:rPr>
        <w:t xml:space="preserve"> perforations</w:t>
      </w:r>
      <w:r w:rsidRPr="00BC1F4B">
        <w:rPr>
          <w:rStyle w:val="OptieChar"/>
          <w:color w:val="auto"/>
          <w:lang w:val="fr-BE"/>
        </w:rPr>
        <w:t xml:space="preserve"> 5mm </w:t>
      </w:r>
    </w:p>
    <w:p w14:paraId="6E6E3E7E" w14:textId="77777777" w:rsidR="00837481" w:rsidRPr="00007409" w:rsidRDefault="00837481" w:rsidP="0018043E">
      <w:pPr>
        <w:pStyle w:val="Kop8"/>
        <w:rPr>
          <w:lang w:val="nl-BE"/>
        </w:rPr>
      </w:pPr>
      <w:r w:rsidRPr="00007409">
        <w:rPr>
          <w:lang w:val="nl-BE"/>
        </w:rPr>
        <w:t>.</w:t>
      </w:r>
      <w:r w:rsidR="0018043E" w:rsidRPr="00007409">
        <w:rPr>
          <w:lang w:val="nl-BE"/>
        </w:rPr>
        <w:t>34</w:t>
      </w:r>
      <w:r w:rsidRPr="00007409">
        <w:rPr>
          <w:lang w:val="nl-BE"/>
        </w:rPr>
        <w:t>.</w:t>
      </w:r>
      <w:r w:rsidRPr="00007409">
        <w:rPr>
          <w:lang w:val="nl-BE"/>
        </w:rPr>
        <w:tab/>
      </w:r>
      <w:r w:rsidR="0076373E" w:rsidRPr="00007409">
        <w:rPr>
          <w:lang w:val="nl-BE"/>
        </w:rPr>
        <w:t>Caractéristiques des crochets</w:t>
      </w:r>
      <w:r w:rsidR="0018043E" w:rsidRPr="00007409">
        <w:rPr>
          <w:lang w:val="nl-BE"/>
        </w:rPr>
        <w:t xml:space="preserve"> :</w:t>
      </w:r>
    </w:p>
    <w:p w14:paraId="166064FB" w14:textId="77777777" w:rsidR="008518DE" w:rsidRPr="00BC1F4B" w:rsidRDefault="000B383F" w:rsidP="00075921">
      <w:pPr>
        <w:pStyle w:val="83Kenm"/>
        <w:rPr>
          <w:lang w:val="fr-BE"/>
        </w:rPr>
      </w:pPr>
      <w:r w:rsidRPr="00BC1F4B">
        <w:rPr>
          <w:lang w:val="fr-BE"/>
        </w:rPr>
        <w:t>-</w:t>
      </w:r>
      <w:r w:rsidR="00837481" w:rsidRPr="00BC1F4B">
        <w:rPr>
          <w:lang w:val="fr-BE"/>
        </w:rPr>
        <w:tab/>
      </w:r>
      <w:r w:rsidR="0076373E" w:rsidRPr="00BC1F4B">
        <w:rPr>
          <w:lang w:val="fr-BE"/>
        </w:rPr>
        <w:t>Type de crochet </w:t>
      </w:r>
      <w:r w:rsidR="00837481" w:rsidRPr="00BC1F4B">
        <w:rPr>
          <w:lang w:val="fr-BE"/>
        </w:rPr>
        <w:t>:</w:t>
      </w:r>
      <w:r w:rsidR="008518DE" w:rsidRPr="00BC1F4B">
        <w:rPr>
          <w:lang w:val="fr-BE"/>
        </w:rPr>
        <w:tab/>
      </w:r>
      <w:r w:rsidR="0076373E" w:rsidRPr="00BC1F4B">
        <w:rPr>
          <w:lang w:val="fr-BE"/>
        </w:rPr>
        <w:t>adapté au profil de la gouttière</w:t>
      </w:r>
      <w:r w:rsidR="008518DE" w:rsidRPr="00BC1F4B">
        <w:rPr>
          <w:lang w:val="fr-BE"/>
        </w:rPr>
        <w:t>:</w:t>
      </w:r>
    </w:p>
    <w:p w14:paraId="0B0EB8BE" w14:textId="77777777" w:rsidR="00A00A8A" w:rsidRPr="00BC1F4B" w:rsidRDefault="0076373E" w:rsidP="006E72AA">
      <w:pPr>
        <w:pStyle w:val="83Kenm"/>
        <w:rPr>
          <w:lang w:val="fr-BE"/>
        </w:rPr>
      </w:pPr>
      <w:r w:rsidRPr="00BC1F4B">
        <w:rPr>
          <w:lang w:val="fr-BE"/>
        </w:rPr>
        <w:t>-</w:t>
      </w:r>
      <w:r w:rsidRPr="00BC1F4B">
        <w:rPr>
          <w:lang w:val="fr-BE"/>
        </w:rPr>
        <w:tab/>
      </w:r>
      <w:proofErr w:type="spellStart"/>
      <w:r w:rsidRPr="00BC1F4B">
        <w:rPr>
          <w:lang w:val="fr-BE"/>
        </w:rPr>
        <w:t>Materiaux</w:t>
      </w:r>
      <w:proofErr w:type="spellEnd"/>
      <w:r w:rsidR="00A00A8A" w:rsidRPr="00BC1F4B">
        <w:rPr>
          <w:lang w:val="fr-BE"/>
        </w:rPr>
        <w:t>:</w:t>
      </w:r>
      <w:r w:rsidR="00A00A8A" w:rsidRPr="00BC1F4B">
        <w:rPr>
          <w:lang w:val="fr-BE"/>
        </w:rPr>
        <w:tab/>
      </w:r>
      <w:r w:rsidR="00FB0AD0" w:rsidRPr="00BC1F4B">
        <w:rPr>
          <w:rStyle w:val="OptieChar"/>
          <w:lang w:val="fr-BE"/>
        </w:rPr>
        <w:t>#</w:t>
      </w:r>
      <w:r w:rsidR="00092E9C" w:rsidRPr="00BC1F4B">
        <w:rPr>
          <w:rStyle w:val="OptieChar"/>
          <w:lang w:val="fr-BE"/>
        </w:rPr>
        <w:t>fer galvanisé, suivant</w:t>
      </w:r>
      <w:r w:rsidR="006873B7" w:rsidRPr="00BC1F4B">
        <w:rPr>
          <w:rStyle w:val="OptieChar"/>
          <w:lang w:val="fr-BE"/>
        </w:rPr>
        <w:t xml:space="preserve"> ISO 1461</w:t>
      </w:r>
      <w:r w:rsidR="00093E3E" w:rsidRPr="00BC1F4B">
        <w:rPr>
          <w:rStyle w:val="OptieChar"/>
          <w:lang w:val="fr-BE"/>
        </w:rPr>
        <w:br/>
        <w:t>#</w:t>
      </w:r>
      <w:r w:rsidR="00092E9C" w:rsidRPr="00BC1F4B">
        <w:rPr>
          <w:rStyle w:val="OptieChar"/>
          <w:lang w:val="fr-BE"/>
        </w:rPr>
        <w:t>acier inoxydable,</w:t>
      </w:r>
      <w:r w:rsidR="00093E3E" w:rsidRPr="00BC1F4B">
        <w:rPr>
          <w:rStyle w:val="OptieChar"/>
          <w:lang w:val="fr-BE"/>
        </w:rPr>
        <w:t xml:space="preserve"> AISI 304</w:t>
      </w:r>
      <w:r w:rsidR="00FB0AD0" w:rsidRPr="00BC1F4B">
        <w:rPr>
          <w:rStyle w:val="OptieChar"/>
          <w:lang w:val="fr-BE"/>
        </w:rPr>
        <w:t xml:space="preserve"> </w:t>
      </w:r>
      <w:r w:rsidR="006873B7" w:rsidRPr="00BC1F4B">
        <w:rPr>
          <w:rStyle w:val="OptieChar"/>
          <w:lang w:val="fr-BE"/>
        </w:rPr>
        <w:t>-</w:t>
      </w:r>
      <w:r w:rsidR="00FB0AD0" w:rsidRPr="00BC1F4B">
        <w:rPr>
          <w:rStyle w:val="OptieChar"/>
          <w:lang w:val="fr-BE"/>
        </w:rPr>
        <w:t xml:space="preserve"> A.304L</w:t>
      </w:r>
    </w:p>
    <w:p w14:paraId="4ED21668" w14:textId="77777777" w:rsidR="0018043E" w:rsidRPr="00BC1F4B" w:rsidRDefault="0018043E" w:rsidP="0018043E">
      <w:pPr>
        <w:pStyle w:val="83Kenm"/>
        <w:rPr>
          <w:rStyle w:val="OptieChar"/>
          <w:color w:val="auto"/>
          <w:lang w:val="fr-BE"/>
        </w:rPr>
      </w:pPr>
      <w:r w:rsidRPr="00BC1F4B">
        <w:rPr>
          <w:rStyle w:val="OptieChar"/>
          <w:color w:val="auto"/>
          <w:lang w:val="fr-BE"/>
        </w:rPr>
        <w:t>-</w:t>
      </w:r>
      <w:r w:rsidRPr="00BC1F4B">
        <w:rPr>
          <w:rStyle w:val="OptieChar"/>
          <w:color w:val="auto"/>
          <w:lang w:val="fr-BE"/>
        </w:rPr>
        <w:tab/>
      </w:r>
      <w:r w:rsidR="003C5042" w:rsidRPr="00BC1F4B">
        <w:rPr>
          <w:rStyle w:val="OptieChar"/>
          <w:color w:val="auto"/>
          <w:lang w:val="fr-BE"/>
        </w:rPr>
        <w:t>Le fabricant peut fournir</w:t>
      </w:r>
      <w:r w:rsidRPr="00BC1F4B">
        <w:rPr>
          <w:rStyle w:val="OptieChar"/>
          <w:color w:val="auto"/>
          <w:lang w:val="fr-BE"/>
        </w:rPr>
        <w:t xml:space="preserve"> :</w:t>
      </w:r>
      <w:r w:rsidRPr="00BC1F4B">
        <w:rPr>
          <w:rStyle w:val="OptieChar"/>
          <w:color w:val="auto"/>
          <w:lang w:val="fr-BE"/>
        </w:rPr>
        <w:tab/>
      </w:r>
      <w:r w:rsidR="003C5042" w:rsidRPr="00BC1F4B">
        <w:rPr>
          <w:lang w:val="fr-BE"/>
        </w:rPr>
        <w:t>crochets de chant, crochets de larmier et crochets de gouttières</w:t>
      </w:r>
    </w:p>
    <w:p w14:paraId="6CB27543" w14:textId="77777777" w:rsidR="0018043E" w:rsidRPr="00BC1F4B" w:rsidRDefault="0018043E" w:rsidP="0018043E">
      <w:pPr>
        <w:pStyle w:val="Kop8"/>
        <w:rPr>
          <w:lang w:val="fr-BE"/>
        </w:rPr>
      </w:pPr>
      <w:r w:rsidRPr="00BC1F4B">
        <w:rPr>
          <w:lang w:val="fr-BE"/>
        </w:rPr>
        <w:t>.35.</w:t>
      </w:r>
      <w:r w:rsidRPr="00BC1F4B">
        <w:rPr>
          <w:lang w:val="fr-BE"/>
        </w:rPr>
        <w:tab/>
      </w:r>
      <w:r w:rsidR="003C5042" w:rsidRPr="00007409">
        <w:rPr>
          <w:lang w:val="fr-BE"/>
        </w:rPr>
        <w:t>Caractéristiques des tuyaux de descente</w:t>
      </w:r>
      <w:r w:rsidRPr="00BC1F4B">
        <w:rPr>
          <w:lang w:val="fr-BE"/>
        </w:rPr>
        <w:t>:</w:t>
      </w:r>
    </w:p>
    <w:p w14:paraId="1549713F" w14:textId="77777777" w:rsidR="0018043E" w:rsidRPr="00BC1F4B" w:rsidRDefault="0018043E" w:rsidP="0018043E">
      <w:pPr>
        <w:pStyle w:val="83Kenm"/>
        <w:rPr>
          <w:rStyle w:val="OptieChar"/>
          <w:color w:val="auto"/>
          <w:lang w:val="fr-BE"/>
        </w:rPr>
      </w:pPr>
      <w:r w:rsidRPr="00BC1F4B">
        <w:rPr>
          <w:rStyle w:val="OptieChar"/>
          <w:color w:val="auto"/>
          <w:lang w:val="fr-BE"/>
        </w:rPr>
        <w:t>-</w:t>
      </w:r>
      <w:r w:rsidRPr="00BC1F4B">
        <w:rPr>
          <w:rStyle w:val="OptieChar"/>
          <w:color w:val="auto"/>
          <w:lang w:val="fr-BE"/>
        </w:rPr>
        <w:tab/>
      </w:r>
      <w:r w:rsidR="003C5042" w:rsidRPr="00BC1F4B">
        <w:rPr>
          <w:rStyle w:val="OptieChar"/>
          <w:color w:val="auto"/>
          <w:lang w:val="fr-BE"/>
        </w:rPr>
        <w:t>Le fabricant peut fournir :</w:t>
      </w:r>
      <w:r w:rsidRPr="00BC1F4B">
        <w:rPr>
          <w:rStyle w:val="OptieChar"/>
          <w:color w:val="auto"/>
          <w:lang w:val="fr-BE"/>
        </w:rPr>
        <w:tab/>
      </w:r>
      <w:r w:rsidR="003C5042" w:rsidRPr="00BC1F4B">
        <w:rPr>
          <w:rStyle w:val="OptieChar"/>
          <w:color w:val="auto"/>
          <w:lang w:val="fr-BE"/>
        </w:rPr>
        <w:t>tuyaux de descente</w:t>
      </w:r>
      <w:r w:rsidRPr="00BC1F4B">
        <w:rPr>
          <w:rStyle w:val="OptieChar"/>
          <w:color w:val="auto"/>
          <w:lang w:val="fr-BE"/>
        </w:rPr>
        <w:t xml:space="preserve"> Ø 80, Ø 100, Ø 120 en Ø 150</w:t>
      </w:r>
    </w:p>
    <w:p w14:paraId="3D8A3290" w14:textId="77777777" w:rsidR="0018043E" w:rsidRPr="00BC1F4B" w:rsidRDefault="0018043E" w:rsidP="0018043E">
      <w:pPr>
        <w:pStyle w:val="83Kenm"/>
        <w:rPr>
          <w:rStyle w:val="OptieChar"/>
          <w:color w:val="auto"/>
          <w:lang w:val="fr-BE"/>
        </w:rPr>
      </w:pPr>
      <w:r w:rsidRPr="00BC1F4B">
        <w:rPr>
          <w:rStyle w:val="OptieChar"/>
          <w:color w:val="auto"/>
          <w:lang w:val="fr-BE"/>
        </w:rPr>
        <w:tab/>
      </w:r>
      <w:r w:rsidRPr="00BC1F4B">
        <w:rPr>
          <w:rStyle w:val="OptieChar"/>
          <w:color w:val="auto"/>
          <w:lang w:val="fr-BE"/>
        </w:rPr>
        <w:tab/>
      </w:r>
      <w:r w:rsidR="0078362A" w:rsidRPr="00BC1F4B">
        <w:rPr>
          <w:rStyle w:val="OptieChar"/>
          <w:color w:val="auto"/>
          <w:lang w:val="fr-BE"/>
        </w:rPr>
        <w:t>c</w:t>
      </w:r>
      <w:r w:rsidR="003C5042" w:rsidRPr="00BC1F4B">
        <w:rPr>
          <w:rStyle w:val="OptieChar"/>
          <w:color w:val="auto"/>
          <w:lang w:val="fr-BE"/>
        </w:rPr>
        <w:t xml:space="preserve">ollier avec </w:t>
      </w:r>
      <w:proofErr w:type="spellStart"/>
      <w:r w:rsidR="003C5042" w:rsidRPr="00BC1F4B">
        <w:rPr>
          <w:rStyle w:val="OptieChar"/>
          <w:color w:val="auto"/>
          <w:lang w:val="fr-BE"/>
        </w:rPr>
        <w:t>filletage</w:t>
      </w:r>
      <w:proofErr w:type="spellEnd"/>
      <w:r w:rsidR="003C5042" w:rsidRPr="00BC1F4B">
        <w:rPr>
          <w:rStyle w:val="OptieChar"/>
          <w:color w:val="auto"/>
          <w:lang w:val="fr-BE"/>
        </w:rPr>
        <w:t xml:space="preserve"> M10, </w:t>
      </w:r>
      <w:r w:rsidRPr="00BC1F4B">
        <w:rPr>
          <w:rStyle w:val="OptieChar"/>
          <w:color w:val="auto"/>
          <w:lang w:val="fr-BE"/>
        </w:rPr>
        <w:t xml:space="preserve"> Ø 80, Ø 100, Ø 120</w:t>
      </w:r>
    </w:p>
    <w:p w14:paraId="79C28C62" w14:textId="77777777" w:rsidR="0018043E" w:rsidRPr="00BC1F4B" w:rsidRDefault="0018043E" w:rsidP="0018043E">
      <w:pPr>
        <w:pStyle w:val="83Kenm"/>
        <w:rPr>
          <w:rStyle w:val="OptieChar"/>
          <w:color w:val="auto"/>
          <w:lang w:val="fr-BE"/>
        </w:rPr>
      </w:pPr>
      <w:r w:rsidRPr="00BC1F4B">
        <w:rPr>
          <w:rStyle w:val="OptieChar"/>
          <w:color w:val="auto"/>
          <w:lang w:val="fr-BE"/>
        </w:rPr>
        <w:lastRenderedPageBreak/>
        <w:tab/>
      </w:r>
      <w:r w:rsidRPr="00BC1F4B">
        <w:rPr>
          <w:rStyle w:val="OptieChar"/>
          <w:color w:val="auto"/>
          <w:lang w:val="fr-BE"/>
        </w:rPr>
        <w:tab/>
      </w:r>
      <w:r w:rsidR="0078362A" w:rsidRPr="00BC1F4B">
        <w:rPr>
          <w:rStyle w:val="OptieChar"/>
          <w:color w:val="auto"/>
          <w:lang w:val="fr-BE"/>
        </w:rPr>
        <w:t>c</w:t>
      </w:r>
      <w:r w:rsidR="003C5042" w:rsidRPr="00BC1F4B">
        <w:rPr>
          <w:rStyle w:val="OptieChar"/>
          <w:color w:val="auto"/>
          <w:lang w:val="fr-BE"/>
        </w:rPr>
        <w:t xml:space="preserve">ollier avec </w:t>
      </w:r>
      <w:proofErr w:type="spellStart"/>
      <w:r w:rsidR="003C5042" w:rsidRPr="00BC1F4B">
        <w:rPr>
          <w:rStyle w:val="OptieChar"/>
          <w:color w:val="auto"/>
          <w:lang w:val="fr-BE"/>
        </w:rPr>
        <w:t>filletage</w:t>
      </w:r>
      <w:proofErr w:type="spellEnd"/>
      <w:r w:rsidR="003C5042" w:rsidRPr="00BC1F4B">
        <w:rPr>
          <w:rStyle w:val="OptieChar"/>
          <w:color w:val="auto"/>
          <w:lang w:val="fr-BE"/>
        </w:rPr>
        <w:t xml:space="preserve"> </w:t>
      </w:r>
      <w:r w:rsidRPr="00BC1F4B">
        <w:rPr>
          <w:rStyle w:val="OptieChar"/>
          <w:color w:val="auto"/>
          <w:lang w:val="fr-BE"/>
        </w:rPr>
        <w:t xml:space="preserve">M10 </w:t>
      </w:r>
    </w:p>
    <w:p w14:paraId="37909625" w14:textId="77777777" w:rsidR="0018043E" w:rsidRPr="00BC1F4B" w:rsidRDefault="0018043E" w:rsidP="0018043E">
      <w:pPr>
        <w:pStyle w:val="83Kenm"/>
        <w:rPr>
          <w:rStyle w:val="OptieChar"/>
          <w:color w:val="auto"/>
          <w:lang w:val="fr-BE"/>
        </w:rPr>
      </w:pPr>
      <w:r w:rsidRPr="00BC1F4B">
        <w:rPr>
          <w:rStyle w:val="OptieChar"/>
          <w:color w:val="auto"/>
          <w:lang w:val="fr-BE"/>
        </w:rPr>
        <w:tab/>
      </w:r>
      <w:r w:rsidRPr="00BC1F4B">
        <w:rPr>
          <w:rStyle w:val="OptieChar"/>
          <w:color w:val="auto"/>
          <w:lang w:val="fr-BE"/>
        </w:rPr>
        <w:tab/>
      </w:r>
      <w:r w:rsidR="0078362A" w:rsidRPr="00BC1F4B">
        <w:rPr>
          <w:rStyle w:val="OptieChar"/>
          <w:color w:val="auto"/>
          <w:lang w:val="fr-BE"/>
        </w:rPr>
        <w:t>coude</w:t>
      </w:r>
      <w:r w:rsidRPr="00BC1F4B">
        <w:rPr>
          <w:rStyle w:val="OptieChar"/>
          <w:color w:val="auto"/>
          <w:lang w:val="fr-BE"/>
        </w:rPr>
        <w:t xml:space="preserve"> 72°;  85°; 40° Ø 80, Ø 100 en Ø 120</w:t>
      </w:r>
    </w:p>
    <w:p w14:paraId="40DCDDBC" w14:textId="77777777" w:rsidR="0018043E" w:rsidRPr="00BC1F4B" w:rsidRDefault="0018043E" w:rsidP="0018043E">
      <w:pPr>
        <w:pStyle w:val="83Kenm"/>
        <w:rPr>
          <w:rStyle w:val="OptieChar"/>
          <w:color w:val="auto"/>
          <w:lang w:val="fr-BE"/>
        </w:rPr>
      </w:pPr>
      <w:r w:rsidRPr="00BC1F4B">
        <w:rPr>
          <w:rStyle w:val="OptieChar"/>
          <w:color w:val="auto"/>
          <w:lang w:val="fr-BE"/>
        </w:rPr>
        <w:tab/>
      </w:r>
      <w:r w:rsidRPr="00BC1F4B">
        <w:rPr>
          <w:rStyle w:val="OptieChar"/>
          <w:color w:val="auto"/>
          <w:lang w:val="fr-BE"/>
        </w:rPr>
        <w:tab/>
      </w:r>
      <w:r w:rsidR="0078362A" w:rsidRPr="00BC1F4B">
        <w:rPr>
          <w:rStyle w:val="OptieChar"/>
          <w:color w:val="auto"/>
          <w:lang w:val="fr-BE"/>
        </w:rPr>
        <w:t>coude étage</w:t>
      </w:r>
      <w:r w:rsidRPr="00BC1F4B">
        <w:rPr>
          <w:rStyle w:val="OptieChar"/>
          <w:color w:val="auto"/>
          <w:lang w:val="fr-BE"/>
        </w:rPr>
        <w:t xml:space="preserve"> Ø 80, Ø 100, Ø 120 en Ø 150</w:t>
      </w:r>
    </w:p>
    <w:p w14:paraId="74335C65" w14:textId="77777777" w:rsidR="0018043E" w:rsidRPr="00BC1F4B" w:rsidRDefault="0018043E" w:rsidP="0018043E">
      <w:pPr>
        <w:pStyle w:val="83Kenm"/>
        <w:rPr>
          <w:rStyle w:val="OptieChar"/>
          <w:color w:val="auto"/>
          <w:lang w:val="fr-BE"/>
        </w:rPr>
      </w:pPr>
      <w:r w:rsidRPr="00BC1F4B">
        <w:rPr>
          <w:rStyle w:val="OptieChar"/>
          <w:color w:val="auto"/>
          <w:lang w:val="fr-BE"/>
        </w:rPr>
        <w:tab/>
      </w:r>
      <w:r w:rsidRPr="00BC1F4B">
        <w:rPr>
          <w:rStyle w:val="OptieChar"/>
          <w:color w:val="auto"/>
          <w:lang w:val="fr-BE"/>
        </w:rPr>
        <w:tab/>
      </w:r>
      <w:r w:rsidR="0078362A" w:rsidRPr="00BC1F4B">
        <w:rPr>
          <w:rStyle w:val="OptieChar"/>
          <w:color w:val="auto"/>
          <w:lang w:val="fr-BE"/>
        </w:rPr>
        <w:t>tuyaux de descente</w:t>
      </w:r>
      <w:r w:rsidRPr="00BC1F4B">
        <w:rPr>
          <w:rStyle w:val="OptieChar"/>
          <w:color w:val="auto"/>
          <w:lang w:val="fr-BE"/>
        </w:rPr>
        <w:t xml:space="preserve"> Ø 80, Ø 100 en Ø 120 ;</w:t>
      </w:r>
      <w:r w:rsidR="0078362A" w:rsidRPr="00BC1F4B">
        <w:rPr>
          <w:rStyle w:val="OptieChar"/>
          <w:color w:val="auto"/>
          <w:lang w:val="fr-BE"/>
        </w:rPr>
        <w:t xml:space="preserve"> longueur</w:t>
      </w:r>
      <w:r w:rsidRPr="00BC1F4B">
        <w:rPr>
          <w:rStyle w:val="OptieChar"/>
          <w:color w:val="auto"/>
          <w:lang w:val="fr-BE"/>
        </w:rPr>
        <w:t xml:space="preserve"> 420 mm </w:t>
      </w:r>
    </w:p>
    <w:p w14:paraId="716C8C7E" w14:textId="77777777" w:rsidR="0018043E" w:rsidRPr="00007409" w:rsidRDefault="0018043E" w:rsidP="0018043E">
      <w:pPr>
        <w:pStyle w:val="83Kenm"/>
        <w:rPr>
          <w:rStyle w:val="OptieChar"/>
          <w:color w:val="auto"/>
          <w:lang w:val="fr-BE"/>
        </w:rPr>
      </w:pPr>
      <w:r w:rsidRPr="00BC1F4B">
        <w:rPr>
          <w:rStyle w:val="OptieChar"/>
          <w:color w:val="auto"/>
          <w:lang w:val="fr-BE"/>
        </w:rPr>
        <w:tab/>
      </w:r>
      <w:r w:rsidRPr="00BC1F4B">
        <w:rPr>
          <w:rStyle w:val="OptieChar"/>
          <w:color w:val="auto"/>
          <w:lang w:val="fr-BE"/>
        </w:rPr>
        <w:tab/>
      </w:r>
      <w:r w:rsidR="0078362A" w:rsidRPr="00007409">
        <w:rPr>
          <w:rStyle w:val="OptieChar"/>
          <w:color w:val="auto"/>
          <w:lang w:val="fr-BE"/>
        </w:rPr>
        <w:t>embranchement</w:t>
      </w:r>
      <w:r w:rsidRPr="00007409">
        <w:rPr>
          <w:rStyle w:val="OptieChar"/>
          <w:color w:val="auto"/>
          <w:lang w:val="fr-BE"/>
        </w:rPr>
        <w:t xml:space="preserve"> Ø 80 x Ø 80; Ø 100 x Ø 80; Ø 120 x Ø 80; Ø 100 x Ø 100; Ø 120 x Ø 100; Ø 120 x Ø 120</w:t>
      </w:r>
    </w:p>
    <w:p w14:paraId="6C56BD13" w14:textId="77777777" w:rsidR="0018043E" w:rsidRPr="00BC1F4B" w:rsidRDefault="0018043E" w:rsidP="0018043E">
      <w:pPr>
        <w:pStyle w:val="83Kenm"/>
        <w:rPr>
          <w:rStyle w:val="OptieChar"/>
          <w:color w:val="auto"/>
          <w:lang w:val="fr-BE"/>
        </w:rPr>
      </w:pPr>
      <w:r w:rsidRPr="00007409">
        <w:rPr>
          <w:rStyle w:val="OptieChar"/>
          <w:color w:val="auto"/>
          <w:lang w:val="fr-BE"/>
        </w:rPr>
        <w:tab/>
      </w:r>
      <w:r w:rsidRPr="00007409">
        <w:rPr>
          <w:rStyle w:val="OptieChar"/>
          <w:color w:val="auto"/>
          <w:lang w:val="fr-BE"/>
        </w:rPr>
        <w:tab/>
      </w:r>
      <w:r w:rsidR="0078362A" w:rsidRPr="00BC1F4B">
        <w:rPr>
          <w:rStyle w:val="OptieChar"/>
          <w:color w:val="auto"/>
          <w:lang w:val="fr-BE"/>
        </w:rPr>
        <w:t>récupérateur d’eau</w:t>
      </w:r>
      <w:r w:rsidRPr="00BC1F4B">
        <w:rPr>
          <w:rStyle w:val="OptieChar"/>
          <w:color w:val="auto"/>
          <w:lang w:val="fr-BE"/>
        </w:rPr>
        <w:t xml:space="preserve"> Ø 80, Ø 100 e</w:t>
      </w:r>
      <w:r w:rsidR="0078362A" w:rsidRPr="00BC1F4B">
        <w:rPr>
          <w:rStyle w:val="OptieChar"/>
          <w:color w:val="auto"/>
          <w:lang w:val="fr-BE"/>
        </w:rPr>
        <w:t>t</w:t>
      </w:r>
      <w:r w:rsidRPr="00BC1F4B">
        <w:rPr>
          <w:rStyle w:val="OptieChar"/>
          <w:color w:val="auto"/>
          <w:lang w:val="fr-BE"/>
        </w:rPr>
        <w:t xml:space="preserve"> Ø 120</w:t>
      </w:r>
    </w:p>
    <w:p w14:paraId="56A0731E" w14:textId="77777777" w:rsidR="0018043E" w:rsidRPr="00BC1F4B" w:rsidRDefault="0018043E" w:rsidP="0018043E">
      <w:pPr>
        <w:pStyle w:val="83Kenm"/>
        <w:rPr>
          <w:rStyle w:val="OptieChar"/>
          <w:color w:val="auto"/>
          <w:lang w:val="fr-BE"/>
        </w:rPr>
      </w:pPr>
      <w:r w:rsidRPr="00BC1F4B">
        <w:rPr>
          <w:rStyle w:val="OptieChar"/>
          <w:color w:val="auto"/>
          <w:lang w:val="fr-BE"/>
        </w:rPr>
        <w:tab/>
      </w:r>
      <w:r w:rsidRPr="00BC1F4B">
        <w:rPr>
          <w:rStyle w:val="OptieChar"/>
          <w:color w:val="auto"/>
          <w:lang w:val="fr-BE"/>
        </w:rPr>
        <w:tab/>
      </w:r>
      <w:r w:rsidR="0078362A" w:rsidRPr="00BC1F4B">
        <w:rPr>
          <w:rStyle w:val="OptieChar"/>
          <w:color w:val="auto"/>
          <w:lang w:val="fr-BE"/>
        </w:rPr>
        <w:t>crapaudine</w:t>
      </w:r>
      <w:r w:rsidRPr="00BC1F4B">
        <w:rPr>
          <w:rStyle w:val="OptieChar"/>
          <w:color w:val="auto"/>
          <w:lang w:val="fr-BE"/>
        </w:rPr>
        <w:t xml:space="preserve"> Ø 80 - Ø 120</w:t>
      </w:r>
    </w:p>
    <w:p w14:paraId="646D316B" w14:textId="77777777" w:rsidR="0018043E" w:rsidRPr="00BC1F4B" w:rsidRDefault="0018043E" w:rsidP="0018043E">
      <w:pPr>
        <w:pStyle w:val="83Kenm"/>
        <w:rPr>
          <w:rStyle w:val="OptieChar"/>
          <w:color w:val="auto"/>
          <w:lang w:val="fr-BE"/>
        </w:rPr>
      </w:pPr>
      <w:r w:rsidRPr="00BC1F4B">
        <w:rPr>
          <w:rStyle w:val="OptieChar"/>
          <w:color w:val="auto"/>
          <w:lang w:val="fr-BE"/>
        </w:rPr>
        <w:tab/>
      </w:r>
      <w:r w:rsidRPr="00BC1F4B">
        <w:rPr>
          <w:rStyle w:val="OptieChar"/>
          <w:color w:val="auto"/>
          <w:lang w:val="fr-BE"/>
        </w:rPr>
        <w:tab/>
      </w:r>
      <w:r w:rsidR="0078362A" w:rsidRPr="00BC1F4B">
        <w:rPr>
          <w:rStyle w:val="OptieChar"/>
          <w:color w:val="auto"/>
          <w:lang w:val="fr-BE"/>
        </w:rPr>
        <w:t>boîte de raccordement</w:t>
      </w:r>
      <w:r w:rsidRPr="00BC1F4B">
        <w:rPr>
          <w:rStyle w:val="OptieChar"/>
          <w:color w:val="auto"/>
          <w:lang w:val="fr-BE"/>
        </w:rPr>
        <w:t xml:space="preserve"> Ø 80, Ø 100, Ø 120 e</w:t>
      </w:r>
      <w:r w:rsidR="0078362A" w:rsidRPr="00BC1F4B">
        <w:rPr>
          <w:rStyle w:val="OptieChar"/>
          <w:color w:val="auto"/>
          <w:lang w:val="fr-BE"/>
        </w:rPr>
        <w:t>t</w:t>
      </w:r>
      <w:r w:rsidRPr="00BC1F4B">
        <w:rPr>
          <w:rStyle w:val="OptieChar"/>
          <w:color w:val="auto"/>
          <w:lang w:val="fr-BE"/>
        </w:rPr>
        <w:t xml:space="preserve"> Ø 150 </w:t>
      </w:r>
      <w:r w:rsidR="0078362A" w:rsidRPr="00BC1F4B">
        <w:rPr>
          <w:rStyle w:val="OptieChar"/>
          <w:color w:val="auto"/>
          <w:lang w:val="fr-BE"/>
        </w:rPr>
        <w:t>avec étoile</w:t>
      </w:r>
    </w:p>
    <w:p w14:paraId="4C0DC8D0" w14:textId="77777777" w:rsidR="0018043E" w:rsidRPr="00BC1F4B" w:rsidRDefault="0018043E" w:rsidP="0018043E">
      <w:pPr>
        <w:pStyle w:val="83Kenm"/>
        <w:rPr>
          <w:rStyle w:val="OptieChar"/>
          <w:color w:val="auto"/>
          <w:lang w:val="fr-BE"/>
        </w:rPr>
      </w:pPr>
      <w:r w:rsidRPr="00BC1F4B">
        <w:rPr>
          <w:rStyle w:val="OptieChar"/>
          <w:color w:val="auto"/>
          <w:lang w:val="fr-BE"/>
        </w:rPr>
        <w:tab/>
      </w:r>
      <w:r w:rsidRPr="00BC1F4B">
        <w:rPr>
          <w:rStyle w:val="OptieChar"/>
          <w:color w:val="auto"/>
          <w:lang w:val="fr-BE"/>
        </w:rPr>
        <w:tab/>
      </w:r>
      <w:r w:rsidR="0078362A" w:rsidRPr="00BC1F4B">
        <w:rPr>
          <w:rStyle w:val="OptieChar"/>
          <w:color w:val="auto"/>
          <w:lang w:val="fr-BE"/>
        </w:rPr>
        <w:t>solins de finition, lisses</w:t>
      </w:r>
    </w:p>
    <w:p w14:paraId="47DD9F77" w14:textId="77777777" w:rsidR="0018043E" w:rsidRPr="00BC1F4B" w:rsidRDefault="0018043E" w:rsidP="0018043E">
      <w:pPr>
        <w:pStyle w:val="83Kenm"/>
        <w:rPr>
          <w:rStyle w:val="OptieChar"/>
          <w:color w:val="auto"/>
          <w:lang w:val="fr-BE"/>
        </w:rPr>
      </w:pPr>
      <w:r w:rsidRPr="00BC1F4B">
        <w:rPr>
          <w:rStyle w:val="OptieChar"/>
          <w:color w:val="auto"/>
          <w:lang w:val="fr-BE"/>
        </w:rPr>
        <w:tab/>
      </w:r>
      <w:r w:rsidRPr="00BC1F4B">
        <w:rPr>
          <w:rStyle w:val="OptieChar"/>
          <w:color w:val="auto"/>
          <w:lang w:val="fr-BE"/>
        </w:rPr>
        <w:tab/>
      </w:r>
      <w:r w:rsidR="0078362A" w:rsidRPr="00BC1F4B">
        <w:rPr>
          <w:rStyle w:val="OptieChar"/>
          <w:color w:val="auto"/>
          <w:lang w:val="fr-BE"/>
        </w:rPr>
        <w:t>coude forme télescope</w:t>
      </w:r>
      <w:r w:rsidRPr="00BC1F4B">
        <w:rPr>
          <w:rStyle w:val="OptieChar"/>
          <w:color w:val="auto"/>
          <w:lang w:val="fr-BE"/>
        </w:rPr>
        <w:t xml:space="preserve"> Ø 100; 700 – 1100mm</w:t>
      </w:r>
    </w:p>
    <w:p w14:paraId="1C3B7226" w14:textId="77777777" w:rsidR="0018043E" w:rsidRPr="00BC1F4B" w:rsidRDefault="0018043E" w:rsidP="0018043E">
      <w:pPr>
        <w:pStyle w:val="83Kenm"/>
        <w:rPr>
          <w:rStyle w:val="OptieChar"/>
          <w:color w:val="auto"/>
          <w:lang w:val="fr-BE"/>
        </w:rPr>
      </w:pPr>
      <w:r w:rsidRPr="00BC1F4B">
        <w:rPr>
          <w:rStyle w:val="OptieChar"/>
          <w:color w:val="auto"/>
          <w:lang w:val="fr-BE"/>
        </w:rPr>
        <w:tab/>
      </w:r>
      <w:r w:rsidRPr="00BC1F4B">
        <w:rPr>
          <w:rStyle w:val="OptieChar"/>
          <w:color w:val="auto"/>
          <w:lang w:val="fr-BE"/>
        </w:rPr>
        <w:tab/>
      </w:r>
      <w:r w:rsidR="0078362A" w:rsidRPr="00BC1F4B">
        <w:rPr>
          <w:rStyle w:val="OptieChar"/>
          <w:color w:val="auto"/>
          <w:lang w:val="fr-BE"/>
        </w:rPr>
        <w:t>récupérateur d’eau de pluie</w:t>
      </w:r>
      <w:r w:rsidRPr="00BC1F4B">
        <w:rPr>
          <w:rStyle w:val="OptieChar"/>
          <w:color w:val="auto"/>
          <w:lang w:val="fr-BE"/>
        </w:rPr>
        <w:t xml:space="preserve"> Ø 80, Ø 100 en Ø 120</w:t>
      </w:r>
    </w:p>
    <w:p w14:paraId="2F96CE15" w14:textId="77777777" w:rsidR="00190A0D" w:rsidRPr="00BC1F4B" w:rsidRDefault="0018043E" w:rsidP="0018043E">
      <w:pPr>
        <w:pStyle w:val="83Kenm"/>
        <w:rPr>
          <w:rStyle w:val="OptieChar"/>
          <w:color w:val="auto"/>
          <w:lang w:val="fr-BE"/>
        </w:rPr>
      </w:pPr>
      <w:r w:rsidRPr="00BC1F4B">
        <w:rPr>
          <w:rStyle w:val="OptieChar"/>
          <w:color w:val="auto"/>
          <w:lang w:val="fr-BE"/>
        </w:rPr>
        <w:tab/>
      </w:r>
      <w:r w:rsidRPr="00BC1F4B">
        <w:rPr>
          <w:rStyle w:val="OptieChar"/>
          <w:color w:val="auto"/>
          <w:lang w:val="fr-BE"/>
        </w:rPr>
        <w:tab/>
      </w:r>
      <w:r w:rsidR="0078362A" w:rsidRPr="00BC1F4B">
        <w:rPr>
          <w:rStyle w:val="OptieChar"/>
          <w:color w:val="auto"/>
          <w:lang w:val="fr-BE"/>
        </w:rPr>
        <w:t>tuyau droit avec ouverture de nettoyage</w:t>
      </w:r>
      <w:r w:rsidRPr="00BC1F4B">
        <w:rPr>
          <w:rStyle w:val="OptieChar"/>
          <w:color w:val="auto"/>
          <w:lang w:val="fr-BE"/>
        </w:rPr>
        <w:t xml:space="preserve"> Ø 80, Ø 100 en Ø 120; </w:t>
      </w:r>
      <w:r w:rsidR="0078362A" w:rsidRPr="00BC1F4B">
        <w:rPr>
          <w:rStyle w:val="OptieChar"/>
          <w:color w:val="auto"/>
          <w:lang w:val="fr-BE"/>
        </w:rPr>
        <w:t>longueur</w:t>
      </w:r>
      <w:r w:rsidRPr="00BC1F4B">
        <w:rPr>
          <w:rStyle w:val="OptieChar"/>
          <w:color w:val="auto"/>
          <w:lang w:val="fr-BE"/>
        </w:rPr>
        <w:t xml:space="preserve">1000 mm </w:t>
      </w:r>
    </w:p>
    <w:p w14:paraId="476CD0E6" w14:textId="77777777" w:rsidR="0018043E" w:rsidRPr="00BC1F4B" w:rsidRDefault="0018043E" w:rsidP="0018043E">
      <w:pPr>
        <w:pStyle w:val="Kop8"/>
        <w:rPr>
          <w:lang w:val="fr-BE"/>
        </w:rPr>
      </w:pPr>
      <w:r w:rsidRPr="00BC1F4B">
        <w:rPr>
          <w:lang w:val="fr-BE"/>
        </w:rPr>
        <w:t>.36.</w:t>
      </w:r>
      <w:r w:rsidRPr="00BC1F4B">
        <w:rPr>
          <w:lang w:val="fr-BE"/>
        </w:rPr>
        <w:tab/>
      </w:r>
      <w:proofErr w:type="spellStart"/>
      <w:r w:rsidR="0078362A">
        <w:t>Caractéristiques</w:t>
      </w:r>
      <w:proofErr w:type="spellEnd"/>
      <w:r w:rsidR="0078362A">
        <w:t xml:space="preserve"> des </w:t>
      </w:r>
      <w:proofErr w:type="spellStart"/>
      <w:r w:rsidR="0078362A">
        <w:t>accessoires</w:t>
      </w:r>
      <w:proofErr w:type="spellEnd"/>
      <w:r w:rsidRPr="00BC1F4B">
        <w:rPr>
          <w:lang w:val="fr-BE"/>
        </w:rPr>
        <w:t>:</w:t>
      </w:r>
    </w:p>
    <w:p w14:paraId="3496D628" w14:textId="77777777" w:rsidR="0018043E" w:rsidRPr="00BC1F4B" w:rsidRDefault="0018043E" w:rsidP="0018043E">
      <w:pPr>
        <w:pStyle w:val="83Kenm"/>
        <w:rPr>
          <w:lang w:val="fr-BE"/>
        </w:rPr>
      </w:pPr>
      <w:r w:rsidRPr="00BC1F4B">
        <w:rPr>
          <w:rStyle w:val="OptieChar"/>
          <w:color w:val="auto"/>
          <w:lang w:val="fr-BE"/>
        </w:rPr>
        <w:t>-</w:t>
      </w:r>
      <w:r w:rsidRPr="00BC1F4B">
        <w:rPr>
          <w:rStyle w:val="OptieChar"/>
          <w:color w:val="auto"/>
          <w:lang w:val="fr-BE"/>
        </w:rPr>
        <w:tab/>
      </w:r>
      <w:r w:rsidR="0078362A" w:rsidRPr="00BC1F4B">
        <w:rPr>
          <w:rStyle w:val="OptieChar"/>
          <w:color w:val="auto"/>
          <w:lang w:val="fr-BE"/>
        </w:rPr>
        <w:t>Le fabricant peut fournir</w:t>
      </w:r>
      <w:r w:rsidRPr="00BC1F4B">
        <w:rPr>
          <w:rStyle w:val="OptieChar"/>
          <w:color w:val="auto"/>
          <w:lang w:val="fr-BE"/>
        </w:rPr>
        <w:t>:</w:t>
      </w:r>
      <w:r w:rsidRPr="00BC1F4B">
        <w:rPr>
          <w:rStyle w:val="OptieChar"/>
          <w:color w:val="auto"/>
          <w:lang w:val="fr-BE"/>
        </w:rPr>
        <w:tab/>
      </w:r>
      <w:r w:rsidR="0078362A" w:rsidRPr="00BC1F4B">
        <w:rPr>
          <w:lang w:val="fr-BE"/>
        </w:rPr>
        <w:t>vis à taper avec cache en plastique en gris souris</w:t>
      </w:r>
    </w:p>
    <w:p w14:paraId="19A284C4" w14:textId="77777777" w:rsidR="0018043E" w:rsidRPr="00BC1F4B" w:rsidRDefault="0018043E" w:rsidP="00075921">
      <w:pPr>
        <w:pStyle w:val="83Kenm"/>
        <w:rPr>
          <w:lang w:val="fr-BE"/>
        </w:rPr>
      </w:pPr>
    </w:p>
    <w:p w14:paraId="0ACC0A94" w14:textId="77777777" w:rsidR="00092E9C" w:rsidRPr="003451CB" w:rsidRDefault="00092E9C" w:rsidP="00092E9C">
      <w:pPr>
        <w:pStyle w:val="Kop5"/>
        <w:rPr>
          <w:lang w:val="fr-BE"/>
        </w:rPr>
      </w:pPr>
      <w:r w:rsidRPr="00092E9C">
        <w:rPr>
          <w:rStyle w:val="Kop9Char"/>
          <w:lang w:val="fr-BE"/>
        </w:rPr>
        <w:t xml:space="preserve"> </w:t>
      </w:r>
      <w:r w:rsidRPr="003451CB">
        <w:rPr>
          <w:rStyle w:val="Kop5BlauwChar"/>
          <w:lang w:val="fr-BE"/>
        </w:rPr>
        <w:t>.40.</w:t>
      </w:r>
      <w:r w:rsidRPr="003451CB">
        <w:rPr>
          <w:lang w:val="fr-BE"/>
        </w:rPr>
        <w:tab/>
      </w:r>
      <w:r>
        <w:rPr>
          <w:lang w:val="fr-BE"/>
        </w:rPr>
        <w:t>EXECUTION DES TRAVAUX</w:t>
      </w:r>
    </w:p>
    <w:p w14:paraId="50BE8C28" w14:textId="77777777" w:rsidR="00092E9C" w:rsidRPr="003451CB" w:rsidRDefault="00092E9C" w:rsidP="00092E9C">
      <w:pPr>
        <w:pStyle w:val="Kop6"/>
        <w:rPr>
          <w:lang w:val="fr-BE"/>
        </w:rPr>
      </w:pPr>
      <w:r w:rsidRPr="003451CB">
        <w:rPr>
          <w:lang w:val="fr-BE"/>
        </w:rPr>
        <w:t>.44.</w:t>
      </w:r>
      <w:r w:rsidRPr="003451CB">
        <w:rPr>
          <w:lang w:val="fr-BE"/>
        </w:rPr>
        <w:tab/>
      </w:r>
      <w:r>
        <w:rPr>
          <w:lang w:val="fr-BE"/>
        </w:rPr>
        <w:t>Mode de pose </w:t>
      </w:r>
      <w:r w:rsidRPr="003451CB">
        <w:rPr>
          <w:lang w:val="fr-BE"/>
        </w:rPr>
        <w:t>:</w:t>
      </w:r>
    </w:p>
    <w:p w14:paraId="3913C3CE" w14:textId="77777777" w:rsidR="00092E9C" w:rsidRPr="003451CB" w:rsidRDefault="00092E9C" w:rsidP="00092E9C">
      <w:pPr>
        <w:pStyle w:val="Kop7"/>
        <w:rPr>
          <w:lang w:val="fr-BE"/>
        </w:rPr>
      </w:pPr>
      <w:r w:rsidRPr="003451CB">
        <w:rPr>
          <w:lang w:val="fr-BE"/>
        </w:rPr>
        <w:t>.44.20.</w:t>
      </w:r>
      <w:r w:rsidRPr="003451CB">
        <w:rPr>
          <w:lang w:val="fr-BE"/>
        </w:rPr>
        <w:tab/>
        <w:t>Montage</w:t>
      </w:r>
      <w:r>
        <w:rPr>
          <w:lang w:val="fr-BE"/>
        </w:rPr>
        <w:t> </w:t>
      </w:r>
      <w:r w:rsidRPr="003451CB">
        <w:rPr>
          <w:lang w:val="fr-BE"/>
        </w:rPr>
        <w:t>:</w:t>
      </w:r>
    </w:p>
    <w:p w14:paraId="464B978B" w14:textId="77777777" w:rsidR="00092E9C" w:rsidRDefault="00092E9C" w:rsidP="00092E9C">
      <w:pPr>
        <w:pStyle w:val="80FR"/>
      </w:pPr>
      <w:r>
        <w:t>La pose des gouttières pendantes sera conforme aux prescriptions du fabricant ainsi qu'aux spécifications des Notes d'Information Techniques du CSTC adaptées au type de couverture.</w:t>
      </w:r>
    </w:p>
    <w:p w14:paraId="355A7558" w14:textId="77777777" w:rsidR="00092E9C" w:rsidRPr="003451CB" w:rsidRDefault="00092E9C" w:rsidP="00092E9C">
      <w:pPr>
        <w:pStyle w:val="80FR"/>
      </w:pPr>
      <w:r>
        <w:t xml:space="preserve">Des crochets de gouttière seront vissés au minimum tous les </w:t>
      </w:r>
      <w:r w:rsidRPr="003451CB">
        <w:rPr>
          <w:rStyle w:val="OptionCar"/>
        </w:rPr>
        <w:t>#45#</w:t>
      </w:r>
      <w:r w:rsidRPr="003451CB">
        <w:rPr>
          <w:rStyle w:val="OptionCar"/>
          <w:highlight w:val="yellow"/>
        </w:rPr>
        <w:t>…</w:t>
      </w:r>
      <w:r w:rsidRPr="003451CB">
        <w:rPr>
          <w:rStyle w:val="OptionCar"/>
        </w:rPr>
        <w:t>#</w:t>
      </w:r>
      <w:r w:rsidRPr="003451CB">
        <w:t xml:space="preserve"> cm </w:t>
      </w:r>
    </w:p>
    <w:p w14:paraId="6A54705B" w14:textId="77777777" w:rsidR="00092E9C" w:rsidRDefault="00092E9C" w:rsidP="00092E9C">
      <w:pPr>
        <w:pStyle w:val="80FR"/>
        <w:rPr>
          <w:rStyle w:val="OptionCar"/>
        </w:rPr>
      </w:pPr>
      <w:r w:rsidRPr="003451CB">
        <w:rPr>
          <w:rStyle w:val="OptionCar"/>
        </w:rPr>
        <w:t>#</w:t>
      </w:r>
      <w:r>
        <w:rPr>
          <w:rStyle w:val="OptionCar"/>
        </w:rPr>
        <w:t>par au moins 2 vis à bois de 30 mm de longueur et de 5 mm d'épaisseur.</w:t>
      </w:r>
    </w:p>
    <w:p w14:paraId="44674686" w14:textId="77777777" w:rsidR="00092E9C" w:rsidRDefault="00092E9C" w:rsidP="00092E9C">
      <w:pPr>
        <w:pStyle w:val="80FR"/>
        <w:rPr>
          <w:rStyle w:val="OptionCar"/>
        </w:rPr>
      </w:pPr>
      <w:r w:rsidRPr="003451CB">
        <w:rPr>
          <w:rStyle w:val="OptionCar"/>
        </w:rPr>
        <w:t>#</w:t>
      </w:r>
      <w:r>
        <w:rPr>
          <w:rStyle w:val="OptionCar"/>
        </w:rPr>
        <w:t xml:space="preserve">par au moins </w:t>
      </w:r>
      <w:r w:rsidRPr="003451CB">
        <w:rPr>
          <w:rStyle w:val="OptionCar"/>
          <w:highlight w:val="yellow"/>
        </w:rPr>
        <w:t>…</w:t>
      </w:r>
      <w:r>
        <w:rPr>
          <w:rStyle w:val="OptionCar"/>
        </w:rPr>
        <w:t xml:space="preserve"> vis à bois de </w:t>
      </w:r>
      <w:r w:rsidRPr="003451CB">
        <w:rPr>
          <w:rStyle w:val="OptionCar"/>
          <w:highlight w:val="yellow"/>
        </w:rPr>
        <w:t>…</w:t>
      </w:r>
      <w:r>
        <w:rPr>
          <w:rStyle w:val="OptionCar"/>
        </w:rPr>
        <w:t xml:space="preserve"> mm de longueur et de </w:t>
      </w:r>
      <w:r w:rsidRPr="003451CB">
        <w:rPr>
          <w:rStyle w:val="OptionCar"/>
          <w:highlight w:val="yellow"/>
        </w:rPr>
        <w:t>…</w:t>
      </w:r>
      <w:r>
        <w:rPr>
          <w:rStyle w:val="OptionCar"/>
        </w:rPr>
        <w:t> mm d'épaisseur.</w:t>
      </w:r>
    </w:p>
    <w:p w14:paraId="490958FF" w14:textId="77777777" w:rsidR="00092E9C" w:rsidRPr="00AA2A43" w:rsidRDefault="00092E9C" w:rsidP="00092E9C">
      <w:pPr>
        <w:pStyle w:val="80FR"/>
      </w:pPr>
      <w:r w:rsidRPr="00AA2A43">
        <w:t xml:space="preserve">Le chevauchement de deux éléments de gouttière contigus sera au minimum de </w:t>
      </w:r>
      <w:r w:rsidRPr="00A02B74">
        <w:rPr>
          <w:rStyle w:val="OptionCar"/>
        </w:rPr>
        <w:t>#2 cm#3 cm#</w:t>
      </w:r>
      <w:r w:rsidRPr="00AA2A43">
        <w:t xml:space="preserve">; cette jonction sera soudée </w:t>
      </w:r>
      <w:r w:rsidR="00BC1F4B">
        <w:t xml:space="preserve">avec alu blanc naturelle ou collé (par </w:t>
      </w:r>
      <w:proofErr w:type="spellStart"/>
      <w:r w:rsidR="00BC1F4B">
        <w:t>préferance</w:t>
      </w:r>
      <w:proofErr w:type="spellEnd"/>
      <w:r w:rsidR="00BC1F4B">
        <w:t xml:space="preserve">) </w:t>
      </w:r>
      <w:r w:rsidRPr="00AA2A43">
        <w:t>avec soin.</w:t>
      </w:r>
    </w:p>
    <w:p w14:paraId="06A81212" w14:textId="77777777" w:rsidR="00092E9C" w:rsidRPr="003451CB" w:rsidRDefault="00092E9C" w:rsidP="00092E9C">
      <w:pPr>
        <w:pStyle w:val="80FR"/>
      </w:pPr>
      <w:r>
        <w:t>En fonction de la longueur totale des gouttières à réaliser et de la situation de mise en œuvre les joints de dilatation préformés nécessaires seront utilisés. Les manchons de sortie d'un diamètre identique aux descentes pluviales prévues seront soudés sur place. Les extrémités des gouttières seront obturées par des fonds de gouttière soudés adaptés au profil de gouttière utilisé.</w:t>
      </w:r>
    </w:p>
    <w:p w14:paraId="78C9F16F" w14:textId="77777777" w:rsidR="00092E9C" w:rsidRDefault="00092E9C" w:rsidP="00092E9C">
      <w:pPr>
        <w:pStyle w:val="80FR"/>
      </w:pPr>
      <w:r>
        <w:t xml:space="preserve">Lorsque la gouttière est </w:t>
      </w:r>
      <w:proofErr w:type="spellStart"/>
      <w:r>
        <w:t>prépatinée</w:t>
      </w:r>
      <w:proofErr w:type="spellEnd"/>
      <w:r>
        <w:t>, à hauteur des soudures, la couche de patine sera soigneusement éliminée préalablement à la réalisation du joint de soudure</w:t>
      </w:r>
    </w:p>
    <w:p w14:paraId="764038AA" w14:textId="77777777" w:rsidR="00092E9C" w:rsidRPr="003451CB" w:rsidRDefault="00092E9C" w:rsidP="00092E9C">
      <w:pPr>
        <w:pStyle w:val="80FR"/>
      </w:pPr>
    </w:p>
    <w:p w14:paraId="18CAD004" w14:textId="77777777" w:rsidR="009C3EBC" w:rsidRPr="00BC1F4B" w:rsidRDefault="009C3EBC" w:rsidP="00092E9C">
      <w:pPr>
        <w:pStyle w:val="Kop5"/>
        <w:rPr>
          <w:snapToGrid w:val="0"/>
          <w:lang w:val="fr-BE"/>
        </w:rPr>
      </w:pPr>
      <w:r w:rsidRPr="00BC1F4B">
        <w:rPr>
          <w:rStyle w:val="Kop5BlauwChar"/>
          <w:lang w:val="fr-BE"/>
        </w:rPr>
        <w:t>.60</w:t>
      </w:r>
      <w:r w:rsidR="00C660B2" w:rsidRPr="00BC1F4B">
        <w:rPr>
          <w:rStyle w:val="Kop5BlauwChar"/>
          <w:lang w:val="fr-BE"/>
        </w:rPr>
        <w:t>.</w:t>
      </w:r>
      <w:r w:rsidRPr="00BC1F4B">
        <w:rPr>
          <w:snapToGrid w:val="0"/>
          <w:lang w:val="fr-BE"/>
        </w:rPr>
        <w:tab/>
      </w:r>
      <w:r w:rsidR="00092E9C">
        <w:rPr>
          <w:snapToGrid w:val="0"/>
          <w:lang w:val="fr-BE"/>
        </w:rPr>
        <w:t>CONTRÔLE ET AGREATION</w:t>
      </w:r>
    </w:p>
    <w:p w14:paraId="379ADF7A" w14:textId="77777777" w:rsidR="00092E9C" w:rsidRPr="003451CB" w:rsidRDefault="00092E9C" w:rsidP="00092E9C">
      <w:pPr>
        <w:pStyle w:val="Kop8"/>
        <w:rPr>
          <w:lang w:val="fr-BE"/>
        </w:rPr>
      </w:pPr>
      <w:r w:rsidRPr="003451CB">
        <w:rPr>
          <w:lang w:val="fr-BE"/>
        </w:rPr>
        <w:t>.61.33.</w:t>
      </w:r>
      <w:r w:rsidRPr="003451CB">
        <w:rPr>
          <w:lang w:val="fr-BE"/>
        </w:rPr>
        <w:tab/>
      </w:r>
      <w:r>
        <w:rPr>
          <w:lang w:val="fr-BE"/>
        </w:rPr>
        <w:t>Plans reprenant les détails de finition et autres plans de mise en œuvre </w:t>
      </w:r>
      <w:r w:rsidRPr="003451CB">
        <w:rPr>
          <w:lang w:val="fr-BE"/>
        </w:rPr>
        <w:t>:</w:t>
      </w:r>
    </w:p>
    <w:p w14:paraId="4B7C23BC" w14:textId="77777777" w:rsidR="00092E9C" w:rsidRDefault="00092E9C" w:rsidP="00092E9C">
      <w:pPr>
        <w:pStyle w:val="80FR"/>
      </w:pPr>
      <w:r>
        <w:t>Les détails de finition, notamment ceux reprenant les différentes cotes et positions des pièces de jonctions et des fixations, établis par l'entrepreneur seront préalablement soumis à l'agrément préalable de l'architecte.</w:t>
      </w:r>
    </w:p>
    <w:p w14:paraId="7473CA05" w14:textId="77777777" w:rsidR="00DA00DF" w:rsidRPr="000169D6" w:rsidRDefault="00007409" w:rsidP="0028637A">
      <w:pPr>
        <w:pStyle w:val="Lijn"/>
      </w:pPr>
      <w:r>
        <w:rPr>
          <w:noProof/>
        </w:rPr>
        <w:pict w14:anchorId="0D468798">
          <v:rect id="_x0000_i1030" alt="" style="width:453.6pt;height:.05pt;mso-width-percent:0;mso-height-percent:0;mso-width-percent:0;mso-height-percent:0" o:hralign="center" o:hrstd="t" o:hr="t" fillcolor="#aca899" stroked="f"/>
        </w:pict>
      </w:r>
    </w:p>
    <w:p w14:paraId="191A2325" w14:textId="77777777" w:rsidR="00365B3C" w:rsidRPr="00BC1F4B" w:rsidRDefault="00C23C1B" w:rsidP="004967B3">
      <w:pPr>
        <w:pStyle w:val="Kop1"/>
        <w:rPr>
          <w:lang w:val="fr-BE"/>
        </w:rPr>
      </w:pPr>
      <w:bookmarkStart w:id="68" w:name="_Toc113417039"/>
      <w:bookmarkStart w:id="69" w:name="_Toc167759589"/>
      <w:bookmarkStart w:id="70" w:name="_Toc328576420"/>
      <w:bookmarkStart w:id="71" w:name="_Toc393182437"/>
      <w:proofErr w:type="spellStart"/>
      <w:r w:rsidRPr="00BC1F4B">
        <w:rPr>
          <w:lang w:val="fr-BE"/>
        </w:rPr>
        <w:t>Prefa</w:t>
      </w:r>
      <w:proofErr w:type="spellEnd"/>
      <w:r w:rsidRPr="00BC1F4B">
        <w:rPr>
          <w:lang w:val="fr-BE"/>
        </w:rPr>
        <w:t xml:space="preserve"> </w:t>
      </w:r>
      <w:proofErr w:type="spellStart"/>
      <w:r w:rsidRPr="00BC1F4B">
        <w:rPr>
          <w:lang w:val="fr-BE"/>
        </w:rPr>
        <w:t>Aluminiumprodukte</w:t>
      </w:r>
      <w:proofErr w:type="spellEnd"/>
      <w:r w:rsidR="00365B3C" w:rsidRPr="00BC1F4B">
        <w:rPr>
          <w:lang w:val="fr-BE"/>
        </w:rPr>
        <w:t>-</w:t>
      </w:r>
      <w:bookmarkEnd w:id="68"/>
      <w:bookmarkEnd w:id="69"/>
      <w:bookmarkEnd w:id="70"/>
      <w:bookmarkEnd w:id="71"/>
      <w:r w:rsidR="00092E9C" w:rsidRPr="00BC1F4B">
        <w:rPr>
          <w:rStyle w:val="OfwelChar"/>
          <w:lang w:val="fr-BE"/>
        </w:rPr>
        <w:t xml:space="preserve"> </w:t>
      </w:r>
      <w:r w:rsidR="00092E9C">
        <w:rPr>
          <w:rStyle w:val="80FRChar"/>
        </w:rPr>
        <w:t xml:space="preserve">Postes </w:t>
      </w:r>
      <w:r w:rsidR="00092E9C">
        <w:rPr>
          <w:lang w:val="fr-BE"/>
        </w:rPr>
        <w:t>pour le métré</w:t>
      </w:r>
    </w:p>
    <w:p w14:paraId="1AC309B3" w14:textId="77777777" w:rsidR="00B4204F" w:rsidRPr="000169D6" w:rsidRDefault="00007409" w:rsidP="0028637A">
      <w:pPr>
        <w:pStyle w:val="Lijn"/>
      </w:pPr>
      <w:r>
        <w:rPr>
          <w:noProof/>
        </w:rPr>
        <w:pict w14:anchorId="744E3705">
          <v:rect id="_x0000_i1031" alt="" style="width:453.6pt;height:.05pt;mso-width-percent:0;mso-height-percent:0;mso-width-percent:0;mso-height-percent:0" o:hralign="center" o:hrstd="t" o:hr="t" fillcolor="#aca899" stroked="f"/>
        </w:pict>
      </w:r>
    </w:p>
    <w:p w14:paraId="4757E7E7" w14:textId="77777777" w:rsidR="0028637A" w:rsidRPr="00BC1F4B" w:rsidRDefault="00C23C1B" w:rsidP="0028637A">
      <w:pPr>
        <w:pStyle w:val="Merk2"/>
        <w:rPr>
          <w:lang w:val="fr-BE"/>
        </w:rPr>
      </w:pPr>
      <w:r w:rsidRPr="00BC1F4B">
        <w:rPr>
          <w:rStyle w:val="Merk1Char"/>
          <w:lang w:val="fr-BE"/>
        </w:rPr>
        <w:t xml:space="preserve">PREFA </w:t>
      </w:r>
      <w:r w:rsidR="0028637A" w:rsidRPr="00BC1F4B">
        <w:rPr>
          <w:lang w:val="fr-BE"/>
        </w:rPr>
        <w:t xml:space="preserve">- </w:t>
      </w:r>
      <w:r w:rsidR="00092E9C" w:rsidRPr="003451CB">
        <w:rPr>
          <w:lang w:val="fr-BE"/>
        </w:rPr>
        <w:t xml:space="preserve">Gouttières </w:t>
      </w:r>
      <w:r w:rsidR="00092E9C">
        <w:rPr>
          <w:lang w:val="fr-BE"/>
        </w:rPr>
        <w:t>e</w:t>
      </w:r>
      <w:r w:rsidR="0028637A" w:rsidRPr="00BC1F4B">
        <w:rPr>
          <w:lang w:val="fr-BE"/>
        </w:rPr>
        <w:t xml:space="preserve">n </w:t>
      </w:r>
      <w:r w:rsidRPr="00BC1F4B">
        <w:rPr>
          <w:lang w:val="fr-BE"/>
        </w:rPr>
        <w:t>aluminium</w:t>
      </w:r>
    </w:p>
    <w:p w14:paraId="12685486" w14:textId="77777777" w:rsidR="0028637A" w:rsidRPr="00BC1F4B" w:rsidRDefault="0028637A" w:rsidP="0028637A">
      <w:pPr>
        <w:pStyle w:val="Kop4"/>
        <w:rPr>
          <w:rStyle w:val="MeetChar"/>
          <w:lang w:val="fr-BE"/>
        </w:rPr>
      </w:pPr>
      <w:r w:rsidRPr="00BC1F4B">
        <w:rPr>
          <w:rStyle w:val="OptieChar"/>
          <w:lang w:val="fr-BE"/>
        </w:rPr>
        <w:t>#</w:t>
      </w:r>
      <w:r w:rsidRPr="00BC1F4B">
        <w:rPr>
          <w:lang w:val="fr-BE"/>
        </w:rPr>
        <w:t>P1</w:t>
      </w:r>
      <w:r w:rsidRPr="00BC1F4B">
        <w:rPr>
          <w:lang w:val="fr-BE"/>
        </w:rPr>
        <w:tab/>
      </w:r>
      <w:r w:rsidR="00092E9C" w:rsidRPr="003451CB">
        <w:rPr>
          <w:snapToGrid w:val="0"/>
          <w:lang w:val="fr-BE"/>
        </w:rPr>
        <w:t xml:space="preserve">Gouttière </w:t>
      </w:r>
      <w:proofErr w:type="spellStart"/>
      <w:r w:rsidR="00092E9C">
        <w:rPr>
          <w:snapToGrid w:val="0"/>
          <w:lang w:val="fr-BE"/>
        </w:rPr>
        <w:t>demi-rond</w:t>
      </w:r>
      <w:proofErr w:type="spellEnd"/>
      <w:r w:rsidR="00092E9C" w:rsidRPr="003451CB">
        <w:rPr>
          <w:snapToGrid w:val="0"/>
          <w:lang w:val="fr-BE"/>
        </w:rPr>
        <w:t xml:space="preserve"> </w:t>
      </w:r>
      <w:r w:rsidR="00092E9C">
        <w:rPr>
          <w:snapToGrid w:val="0"/>
          <w:lang w:val="fr-BE"/>
        </w:rPr>
        <w:t>e</w:t>
      </w:r>
      <w:r w:rsidRPr="00BC1F4B">
        <w:rPr>
          <w:snapToGrid w:val="0"/>
          <w:lang w:val="fr-BE"/>
        </w:rPr>
        <w:t xml:space="preserve">n </w:t>
      </w:r>
      <w:r w:rsidR="00C23C1B" w:rsidRPr="00BC1F4B">
        <w:rPr>
          <w:snapToGrid w:val="0"/>
          <w:lang w:val="fr-BE"/>
        </w:rPr>
        <w:t>aluminium</w:t>
      </w:r>
      <w:r w:rsidRPr="00BC1F4B">
        <w:rPr>
          <w:snapToGrid w:val="0"/>
          <w:lang w:val="fr-BE"/>
        </w:rPr>
        <w:t xml:space="preserve"> </w:t>
      </w:r>
      <w:r w:rsidR="00C23C1B" w:rsidRPr="00BC1F4B">
        <w:rPr>
          <w:snapToGrid w:val="0"/>
          <w:lang w:val="fr-BE"/>
        </w:rPr>
        <w:t>[</w:t>
      </w:r>
      <w:r w:rsidR="0078362A" w:rsidRPr="00BC1F4B">
        <w:rPr>
          <w:snapToGrid w:val="0"/>
          <w:lang w:val="fr-BE"/>
        </w:rPr>
        <w:t>hauteur</w:t>
      </w:r>
      <w:r w:rsidR="00265256" w:rsidRPr="00BC1F4B">
        <w:rPr>
          <w:snapToGrid w:val="0"/>
          <w:lang w:val="fr-BE"/>
        </w:rPr>
        <w:t xml:space="preserve"> x </w:t>
      </w:r>
      <w:r w:rsidR="0078362A" w:rsidRPr="00BC1F4B">
        <w:rPr>
          <w:snapToGrid w:val="0"/>
          <w:lang w:val="fr-BE"/>
        </w:rPr>
        <w:t>largeur</w:t>
      </w:r>
      <w:r w:rsidR="00C23C1B" w:rsidRPr="00BC1F4B">
        <w:rPr>
          <w:snapToGrid w:val="0"/>
          <w:lang w:val="fr-BE"/>
        </w:rPr>
        <w:t>]</w:t>
      </w:r>
      <w:r w:rsidRPr="00BC1F4B">
        <w:rPr>
          <w:rStyle w:val="MeetChar"/>
          <w:lang w:val="fr-BE"/>
        </w:rPr>
        <w:tab/>
      </w:r>
      <w:r w:rsidR="00092E9C" w:rsidRPr="00BC1F4B">
        <w:rPr>
          <w:rStyle w:val="MeetChar"/>
          <w:lang w:val="fr-BE"/>
        </w:rPr>
        <w:t>QP</w:t>
      </w:r>
      <w:r w:rsidRPr="00BC1F4B">
        <w:rPr>
          <w:rStyle w:val="MeetChar"/>
          <w:lang w:val="fr-BE"/>
        </w:rPr>
        <w:tab/>
        <w:t>[m]</w:t>
      </w:r>
    </w:p>
    <w:p w14:paraId="477F56B8" w14:textId="77777777" w:rsidR="0028637A" w:rsidRPr="00BC1F4B" w:rsidRDefault="0028637A" w:rsidP="0028637A">
      <w:pPr>
        <w:pStyle w:val="Kop4"/>
        <w:rPr>
          <w:rStyle w:val="MeetChar"/>
          <w:lang w:val="fr-BE"/>
        </w:rPr>
      </w:pPr>
      <w:r w:rsidRPr="00BC1F4B">
        <w:rPr>
          <w:rStyle w:val="OptieChar"/>
          <w:lang w:val="fr-BE"/>
        </w:rPr>
        <w:t>#</w:t>
      </w:r>
      <w:r w:rsidR="009726F2" w:rsidRPr="00BC1F4B">
        <w:rPr>
          <w:lang w:val="fr-BE"/>
        </w:rPr>
        <w:t>P1</w:t>
      </w:r>
      <w:r w:rsidRPr="00BC1F4B">
        <w:rPr>
          <w:lang w:val="fr-BE"/>
        </w:rPr>
        <w:tab/>
      </w:r>
      <w:r w:rsidR="00092E9C" w:rsidRPr="003451CB">
        <w:rPr>
          <w:snapToGrid w:val="0"/>
          <w:lang w:val="fr-BE"/>
        </w:rPr>
        <w:t>Gouttière en</w:t>
      </w:r>
      <w:r w:rsidR="00092E9C">
        <w:rPr>
          <w:snapToGrid w:val="0"/>
          <w:lang w:val="fr-BE"/>
        </w:rPr>
        <w:t xml:space="preserve"> carré</w:t>
      </w:r>
      <w:r w:rsidR="00092E9C" w:rsidRPr="003451CB">
        <w:rPr>
          <w:snapToGrid w:val="0"/>
          <w:lang w:val="fr-BE"/>
        </w:rPr>
        <w:t xml:space="preserve"> </w:t>
      </w:r>
      <w:r w:rsidR="00092E9C" w:rsidRPr="00BC1F4B">
        <w:rPr>
          <w:snapToGrid w:val="0"/>
          <w:lang w:val="fr-BE"/>
        </w:rPr>
        <w:t xml:space="preserve">aluminium </w:t>
      </w:r>
      <w:r w:rsidRPr="00BC1F4B">
        <w:rPr>
          <w:snapToGrid w:val="0"/>
          <w:lang w:val="fr-BE"/>
        </w:rPr>
        <w:t>[</w:t>
      </w:r>
      <w:r w:rsidR="0078362A" w:rsidRPr="00BC1F4B">
        <w:rPr>
          <w:snapToGrid w:val="0"/>
          <w:lang w:val="fr-BE"/>
        </w:rPr>
        <w:t>hauteur x largeur</w:t>
      </w:r>
      <w:r w:rsidR="00C23C1B" w:rsidRPr="00BC1F4B">
        <w:rPr>
          <w:snapToGrid w:val="0"/>
          <w:lang w:val="fr-BE"/>
        </w:rPr>
        <w:t xml:space="preserve">] </w:t>
      </w:r>
      <w:r w:rsidRPr="00BC1F4B">
        <w:rPr>
          <w:rStyle w:val="MeetChar"/>
          <w:lang w:val="fr-BE"/>
        </w:rPr>
        <w:tab/>
      </w:r>
      <w:r w:rsidR="00092E9C" w:rsidRPr="00BC1F4B">
        <w:rPr>
          <w:rStyle w:val="MeetChar"/>
          <w:lang w:val="fr-BE"/>
        </w:rPr>
        <w:t>QP</w:t>
      </w:r>
      <w:r w:rsidRPr="00BC1F4B">
        <w:rPr>
          <w:rStyle w:val="MeetChar"/>
          <w:lang w:val="fr-BE"/>
        </w:rPr>
        <w:tab/>
        <w:t>[m]</w:t>
      </w:r>
    </w:p>
    <w:p w14:paraId="7B2EB9F7" w14:textId="77777777" w:rsidR="0028637A" w:rsidRPr="00BC1F4B" w:rsidRDefault="0028637A" w:rsidP="0028637A">
      <w:pPr>
        <w:pStyle w:val="Kop4"/>
        <w:rPr>
          <w:rStyle w:val="MeetChar"/>
          <w:lang w:val="fr-BE"/>
        </w:rPr>
      </w:pPr>
      <w:r w:rsidRPr="00BC1F4B">
        <w:rPr>
          <w:rStyle w:val="OptieChar"/>
          <w:lang w:val="fr-BE"/>
        </w:rPr>
        <w:t>#</w:t>
      </w:r>
      <w:r w:rsidR="009726F2" w:rsidRPr="00BC1F4B">
        <w:rPr>
          <w:lang w:val="fr-BE"/>
        </w:rPr>
        <w:t>P1</w:t>
      </w:r>
      <w:r w:rsidRPr="00BC1F4B">
        <w:rPr>
          <w:lang w:val="fr-BE"/>
        </w:rPr>
        <w:tab/>
      </w:r>
      <w:r w:rsidR="00092E9C" w:rsidRPr="003451CB">
        <w:rPr>
          <w:snapToGrid w:val="0"/>
          <w:lang w:val="fr-BE"/>
        </w:rPr>
        <w:t xml:space="preserve">Gouttière </w:t>
      </w:r>
      <w:r w:rsidR="009726F2" w:rsidRPr="00BC1F4B">
        <w:rPr>
          <w:snapToGrid w:val="0"/>
          <w:lang w:val="fr-BE"/>
        </w:rPr>
        <w:t>Arde</w:t>
      </w:r>
      <w:r w:rsidR="00092E9C" w:rsidRPr="00BC1F4B">
        <w:rPr>
          <w:snapToGrid w:val="0"/>
          <w:lang w:val="fr-BE"/>
        </w:rPr>
        <w:t>nnaise</w:t>
      </w:r>
      <w:r w:rsidR="009726F2" w:rsidRPr="00BC1F4B">
        <w:rPr>
          <w:snapToGrid w:val="0"/>
          <w:lang w:val="fr-BE"/>
        </w:rPr>
        <w:t xml:space="preserve"> </w:t>
      </w:r>
      <w:r w:rsidR="00092E9C" w:rsidRPr="00BC1F4B">
        <w:rPr>
          <w:snapToGrid w:val="0"/>
          <w:lang w:val="fr-BE"/>
        </w:rPr>
        <w:t>e</w:t>
      </w:r>
      <w:r w:rsidRPr="00BC1F4B">
        <w:rPr>
          <w:snapToGrid w:val="0"/>
          <w:lang w:val="fr-BE"/>
        </w:rPr>
        <w:t xml:space="preserve">n </w:t>
      </w:r>
      <w:r w:rsidR="00C23C1B" w:rsidRPr="00BC1F4B">
        <w:rPr>
          <w:snapToGrid w:val="0"/>
          <w:lang w:val="fr-BE"/>
        </w:rPr>
        <w:t>aluminium</w:t>
      </w:r>
      <w:r w:rsidRPr="00BC1F4B">
        <w:rPr>
          <w:snapToGrid w:val="0"/>
          <w:lang w:val="fr-BE"/>
        </w:rPr>
        <w:t xml:space="preserve"> </w:t>
      </w:r>
      <w:r w:rsidR="00C23C1B" w:rsidRPr="00BC1F4B">
        <w:rPr>
          <w:snapToGrid w:val="0"/>
          <w:lang w:val="fr-BE"/>
        </w:rPr>
        <w:t>[</w:t>
      </w:r>
      <w:r w:rsidR="0078362A" w:rsidRPr="00BC1F4B">
        <w:rPr>
          <w:snapToGrid w:val="0"/>
          <w:lang w:val="fr-BE"/>
        </w:rPr>
        <w:t>hauteur x largeur</w:t>
      </w:r>
      <w:r w:rsidR="00C23C1B" w:rsidRPr="00BC1F4B">
        <w:rPr>
          <w:snapToGrid w:val="0"/>
          <w:lang w:val="fr-BE"/>
        </w:rPr>
        <w:t xml:space="preserve">] </w:t>
      </w:r>
      <w:r w:rsidRPr="00BC1F4B">
        <w:rPr>
          <w:rStyle w:val="MeetChar"/>
          <w:lang w:val="fr-BE"/>
        </w:rPr>
        <w:tab/>
      </w:r>
      <w:r w:rsidR="00092E9C" w:rsidRPr="00BC1F4B">
        <w:rPr>
          <w:rStyle w:val="MeetChar"/>
          <w:lang w:val="fr-BE"/>
        </w:rPr>
        <w:t>QP</w:t>
      </w:r>
      <w:r w:rsidRPr="00BC1F4B">
        <w:rPr>
          <w:rStyle w:val="MeetChar"/>
          <w:lang w:val="fr-BE"/>
        </w:rPr>
        <w:tab/>
        <w:t>[m]</w:t>
      </w:r>
    </w:p>
    <w:p w14:paraId="4AA132DD" w14:textId="77777777" w:rsidR="0028637A" w:rsidRPr="00BC1F4B" w:rsidRDefault="0028637A" w:rsidP="0028637A">
      <w:pPr>
        <w:pStyle w:val="Kop4"/>
        <w:rPr>
          <w:lang w:val="fr-BE"/>
        </w:rPr>
      </w:pPr>
      <w:r w:rsidRPr="00BC1F4B">
        <w:rPr>
          <w:rStyle w:val="OptieChar"/>
          <w:lang w:val="fr-BE"/>
        </w:rPr>
        <w:t>#</w:t>
      </w:r>
      <w:r w:rsidR="009726F2" w:rsidRPr="00BC1F4B">
        <w:rPr>
          <w:lang w:val="fr-BE"/>
        </w:rPr>
        <w:t>P2</w:t>
      </w:r>
      <w:r w:rsidRPr="00BC1F4B">
        <w:rPr>
          <w:lang w:val="fr-BE"/>
        </w:rPr>
        <w:tab/>
      </w:r>
      <w:r w:rsidR="0078362A" w:rsidRPr="00BC1F4B">
        <w:rPr>
          <w:lang w:val="fr-BE"/>
        </w:rPr>
        <w:t>Têtes pour tuyaux [f</w:t>
      </w:r>
      <w:r w:rsidRPr="00BC1F4B">
        <w:rPr>
          <w:lang w:val="fr-BE"/>
        </w:rPr>
        <w:t>orm</w:t>
      </w:r>
      <w:r w:rsidR="0078362A" w:rsidRPr="00BC1F4B">
        <w:rPr>
          <w:lang w:val="fr-BE"/>
        </w:rPr>
        <w:t>e</w:t>
      </w:r>
      <w:r w:rsidRPr="00BC1F4B">
        <w:rPr>
          <w:lang w:val="fr-BE"/>
        </w:rPr>
        <w:t xml:space="preserve">: </w:t>
      </w:r>
      <w:r w:rsidR="0078362A" w:rsidRPr="00BC1F4B">
        <w:rPr>
          <w:lang w:val="fr-BE"/>
        </w:rPr>
        <w:t>plan</w:t>
      </w:r>
      <w:r w:rsidRPr="00BC1F4B">
        <w:rPr>
          <w:lang w:val="fr-BE"/>
        </w:rPr>
        <w:t xml:space="preserve"> / </w:t>
      </w:r>
      <w:r w:rsidR="0078362A" w:rsidRPr="00BC1F4B">
        <w:rPr>
          <w:lang w:val="fr-BE"/>
        </w:rPr>
        <w:t>courbé</w:t>
      </w:r>
      <w:r w:rsidRPr="00BC1F4B">
        <w:rPr>
          <w:lang w:val="fr-BE"/>
        </w:rPr>
        <w:t>] [</w:t>
      </w:r>
      <w:r w:rsidR="0078362A" w:rsidRPr="00BC1F4B">
        <w:rPr>
          <w:lang w:val="fr-BE"/>
        </w:rPr>
        <w:t>dimensions</w:t>
      </w:r>
      <w:r w:rsidRPr="00BC1F4B">
        <w:rPr>
          <w:lang w:val="fr-BE"/>
        </w:rPr>
        <w:t>] [</w:t>
      </w:r>
      <w:r w:rsidR="0078362A" w:rsidRPr="00BC1F4B">
        <w:rPr>
          <w:lang w:val="fr-BE"/>
        </w:rPr>
        <w:t>gauche/droit</w:t>
      </w:r>
      <w:r w:rsidRPr="00BC1F4B">
        <w:rPr>
          <w:lang w:val="fr-BE"/>
        </w:rPr>
        <w:t>]</w:t>
      </w:r>
      <w:r w:rsidRPr="00BC1F4B">
        <w:rPr>
          <w:rStyle w:val="MeetChar"/>
          <w:lang w:val="fr-BE"/>
        </w:rPr>
        <w:tab/>
      </w:r>
      <w:r w:rsidR="00092E9C" w:rsidRPr="00BC1F4B">
        <w:rPr>
          <w:rStyle w:val="MeetChar"/>
          <w:lang w:val="fr-BE"/>
        </w:rPr>
        <w:t>QP</w:t>
      </w:r>
      <w:r w:rsidRPr="00BC1F4B">
        <w:rPr>
          <w:rStyle w:val="MeetChar"/>
          <w:lang w:val="fr-BE"/>
        </w:rPr>
        <w:tab/>
        <w:t>[</w:t>
      </w:r>
      <w:r w:rsidR="00092E9C" w:rsidRPr="00BC1F4B">
        <w:rPr>
          <w:rStyle w:val="MeetChar"/>
          <w:lang w:val="fr-BE"/>
        </w:rPr>
        <w:t>pc</w:t>
      </w:r>
      <w:r w:rsidRPr="00BC1F4B">
        <w:rPr>
          <w:rStyle w:val="MeetChar"/>
          <w:lang w:val="fr-BE"/>
        </w:rPr>
        <w:t>]</w:t>
      </w:r>
    </w:p>
    <w:p w14:paraId="25292520" w14:textId="77777777" w:rsidR="0028637A" w:rsidRPr="00BC1F4B" w:rsidRDefault="0028637A" w:rsidP="0028637A">
      <w:pPr>
        <w:pStyle w:val="Kop4"/>
        <w:rPr>
          <w:lang w:val="fr-BE"/>
        </w:rPr>
      </w:pPr>
      <w:r w:rsidRPr="00BC1F4B">
        <w:rPr>
          <w:rStyle w:val="OptieChar"/>
          <w:lang w:val="fr-BE"/>
        </w:rPr>
        <w:t>#</w:t>
      </w:r>
      <w:r w:rsidRPr="00BC1F4B">
        <w:rPr>
          <w:lang w:val="fr-BE"/>
        </w:rPr>
        <w:t>P3</w:t>
      </w:r>
      <w:r w:rsidRPr="00BC1F4B">
        <w:rPr>
          <w:lang w:val="fr-BE"/>
        </w:rPr>
        <w:tab/>
      </w:r>
      <w:r w:rsidR="00092E9C" w:rsidRPr="00BC1F4B">
        <w:rPr>
          <w:snapToGrid w:val="0"/>
          <w:lang w:val="fr-BE"/>
        </w:rPr>
        <w:t>Coins intérieurs</w:t>
      </w:r>
      <w:r w:rsidRPr="00BC1F4B">
        <w:rPr>
          <w:snapToGrid w:val="0"/>
          <w:lang w:val="fr-BE"/>
        </w:rPr>
        <w:t xml:space="preserve"> </w:t>
      </w:r>
      <w:r w:rsidRPr="00BC1F4B">
        <w:rPr>
          <w:lang w:val="fr-BE"/>
        </w:rPr>
        <w:t>[type]</w:t>
      </w:r>
      <w:r w:rsidRPr="00BC1F4B">
        <w:rPr>
          <w:rStyle w:val="MeetChar"/>
          <w:lang w:val="fr-BE"/>
        </w:rPr>
        <w:tab/>
      </w:r>
      <w:r w:rsidR="00092E9C" w:rsidRPr="00BC1F4B">
        <w:rPr>
          <w:rStyle w:val="MeetChar"/>
          <w:lang w:val="fr-BE"/>
        </w:rPr>
        <w:t>QP</w:t>
      </w:r>
      <w:r w:rsidRPr="00BC1F4B">
        <w:rPr>
          <w:rStyle w:val="MeetChar"/>
          <w:lang w:val="fr-BE"/>
        </w:rPr>
        <w:tab/>
        <w:t>[</w:t>
      </w:r>
      <w:r w:rsidR="00092E9C" w:rsidRPr="00BC1F4B">
        <w:rPr>
          <w:rStyle w:val="MeetChar"/>
          <w:lang w:val="fr-BE"/>
        </w:rPr>
        <w:t>pc</w:t>
      </w:r>
      <w:r w:rsidRPr="00BC1F4B">
        <w:rPr>
          <w:rStyle w:val="MeetChar"/>
          <w:lang w:val="fr-BE"/>
        </w:rPr>
        <w:t>]</w:t>
      </w:r>
    </w:p>
    <w:p w14:paraId="3681F220" w14:textId="77777777" w:rsidR="0028637A" w:rsidRPr="00BC1F4B" w:rsidRDefault="0028637A" w:rsidP="0028637A">
      <w:pPr>
        <w:pStyle w:val="Kop4"/>
        <w:rPr>
          <w:lang w:val="fr-BE"/>
        </w:rPr>
      </w:pPr>
      <w:r w:rsidRPr="00BC1F4B">
        <w:rPr>
          <w:rStyle w:val="OptieChar"/>
          <w:lang w:val="fr-BE"/>
        </w:rPr>
        <w:t>#</w:t>
      </w:r>
      <w:r w:rsidRPr="00BC1F4B">
        <w:rPr>
          <w:lang w:val="fr-BE"/>
        </w:rPr>
        <w:t>P4</w:t>
      </w:r>
      <w:r w:rsidRPr="00BC1F4B">
        <w:rPr>
          <w:lang w:val="fr-BE"/>
        </w:rPr>
        <w:tab/>
      </w:r>
      <w:r w:rsidR="00092E9C" w:rsidRPr="00BC1F4B">
        <w:rPr>
          <w:snapToGrid w:val="0"/>
          <w:lang w:val="fr-BE"/>
        </w:rPr>
        <w:t>Coins extérieurs</w:t>
      </w:r>
      <w:r w:rsidRPr="00BC1F4B">
        <w:rPr>
          <w:snapToGrid w:val="0"/>
          <w:lang w:val="fr-BE"/>
        </w:rPr>
        <w:t xml:space="preserve"> </w:t>
      </w:r>
      <w:r w:rsidRPr="00BC1F4B">
        <w:rPr>
          <w:lang w:val="fr-BE"/>
        </w:rPr>
        <w:t>[type]</w:t>
      </w:r>
      <w:r w:rsidRPr="00BC1F4B">
        <w:rPr>
          <w:rStyle w:val="MeetChar"/>
          <w:lang w:val="fr-BE"/>
        </w:rPr>
        <w:tab/>
      </w:r>
      <w:r w:rsidR="00092E9C" w:rsidRPr="00BC1F4B">
        <w:rPr>
          <w:rStyle w:val="MeetChar"/>
          <w:lang w:val="fr-BE"/>
        </w:rPr>
        <w:t>QP</w:t>
      </w:r>
      <w:r w:rsidR="00092E9C" w:rsidRPr="00BC1F4B">
        <w:rPr>
          <w:rStyle w:val="MeetChar"/>
          <w:lang w:val="fr-BE"/>
        </w:rPr>
        <w:tab/>
        <w:t>[pc</w:t>
      </w:r>
      <w:r w:rsidRPr="00BC1F4B">
        <w:rPr>
          <w:rStyle w:val="MeetChar"/>
          <w:lang w:val="fr-BE"/>
        </w:rPr>
        <w:t>]</w:t>
      </w:r>
    </w:p>
    <w:p w14:paraId="323283A0" w14:textId="77777777" w:rsidR="009726F2" w:rsidRPr="00BC1F4B" w:rsidRDefault="009726F2" w:rsidP="009726F2">
      <w:pPr>
        <w:pStyle w:val="Kop4"/>
        <w:rPr>
          <w:rStyle w:val="MeetChar"/>
          <w:lang w:val="fr-BE"/>
        </w:rPr>
      </w:pPr>
      <w:r w:rsidRPr="00BC1F4B">
        <w:rPr>
          <w:rStyle w:val="OptieChar"/>
          <w:lang w:val="fr-BE"/>
        </w:rPr>
        <w:t>#</w:t>
      </w:r>
      <w:r w:rsidRPr="00BC1F4B">
        <w:rPr>
          <w:lang w:val="fr-BE"/>
        </w:rPr>
        <w:t>P5</w:t>
      </w:r>
      <w:r w:rsidRPr="00BC1F4B">
        <w:rPr>
          <w:lang w:val="fr-BE"/>
        </w:rPr>
        <w:tab/>
      </w:r>
      <w:r w:rsidR="00092E9C" w:rsidRPr="00BC1F4B">
        <w:rPr>
          <w:lang w:val="fr-BE"/>
        </w:rPr>
        <w:t>Crochets</w:t>
      </w:r>
      <w:r w:rsidR="007D3999" w:rsidRPr="00BC1F4B">
        <w:rPr>
          <w:lang w:val="fr-BE"/>
        </w:rPr>
        <w:t xml:space="preserve">, </w:t>
      </w:r>
      <w:r w:rsidR="00092E9C" w:rsidRPr="00BC1F4B">
        <w:rPr>
          <w:lang w:val="fr-BE"/>
        </w:rPr>
        <w:t>…</w:t>
      </w:r>
      <w:r w:rsidRPr="00BC1F4B">
        <w:rPr>
          <w:lang w:val="fr-BE"/>
        </w:rPr>
        <w:t xml:space="preserve"> </w:t>
      </w:r>
      <w:r w:rsidRPr="00BC1F4B">
        <w:rPr>
          <w:snapToGrid w:val="0"/>
          <w:lang w:val="fr-BE"/>
        </w:rPr>
        <w:t>[type]</w:t>
      </w:r>
      <w:r w:rsidRPr="00BC1F4B">
        <w:rPr>
          <w:rStyle w:val="MeetChar"/>
          <w:lang w:val="fr-BE"/>
        </w:rPr>
        <w:tab/>
      </w:r>
      <w:r w:rsidR="00092E9C" w:rsidRPr="00BC1F4B">
        <w:rPr>
          <w:rStyle w:val="MeetChar"/>
          <w:lang w:val="fr-BE"/>
        </w:rPr>
        <w:t>QP</w:t>
      </w:r>
      <w:r w:rsidR="00092E9C" w:rsidRPr="00BC1F4B">
        <w:rPr>
          <w:rStyle w:val="MeetChar"/>
          <w:lang w:val="fr-BE"/>
        </w:rPr>
        <w:tab/>
        <w:t>[pc</w:t>
      </w:r>
      <w:r w:rsidRPr="00BC1F4B">
        <w:rPr>
          <w:rStyle w:val="MeetChar"/>
          <w:lang w:val="fr-BE"/>
        </w:rPr>
        <w:t>]</w:t>
      </w:r>
    </w:p>
    <w:p w14:paraId="56F06E56" w14:textId="77777777" w:rsidR="009726F2" w:rsidRPr="00BC1F4B" w:rsidRDefault="009726F2" w:rsidP="0028637A">
      <w:pPr>
        <w:pStyle w:val="Kop4"/>
        <w:rPr>
          <w:rStyle w:val="OptieChar"/>
          <w:lang w:val="fr-BE"/>
        </w:rPr>
      </w:pPr>
      <w:r w:rsidRPr="00BC1F4B">
        <w:rPr>
          <w:rStyle w:val="OptieChar"/>
          <w:lang w:val="fr-BE"/>
        </w:rPr>
        <w:lastRenderedPageBreak/>
        <w:t>#</w:t>
      </w:r>
      <w:r w:rsidRPr="00BC1F4B">
        <w:rPr>
          <w:lang w:val="fr-BE"/>
        </w:rPr>
        <w:t>P6</w:t>
      </w:r>
      <w:r w:rsidRPr="00BC1F4B">
        <w:rPr>
          <w:lang w:val="fr-BE"/>
        </w:rPr>
        <w:tab/>
      </w:r>
      <w:r w:rsidR="0078362A" w:rsidRPr="00BC1F4B">
        <w:rPr>
          <w:lang w:val="fr-BE"/>
        </w:rPr>
        <w:t xml:space="preserve">Tuyaux de </w:t>
      </w:r>
      <w:proofErr w:type="spellStart"/>
      <w:r w:rsidR="0078362A" w:rsidRPr="00BC1F4B">
        <w:rPr>
          <w:lang w:val="fr-BE"/>
        </w:rPr>
        <w:t>descents</w:t>
      </w:r>
      <w:proofErr w:type="spellEnd"/>
      <w:r w:rsidRPr="00BC1F4B">
        <w:rPr>
          <w:lang w:val="fr-BE"/>
        </w:rPr>
        <w:t xml:space="preserve"> </w:t>
      </w:r>
      <w:r w:rsidRPr="00BC1F4B">
        <w:rPr>
          <w:snapToGrid w:val="0"/>
          <w:lang w:val="fr-BE"/>
        </w:rPr>
        <w:t>[</w:t>
      </w:r>
      <w:r w:rsidR="0078362A" w:rsidRPr="00BC1F4B">
        <w:rPr>
          <w:snapToGrid w:val="0"/>
          <w:lang w:val="fr-BE"/>
        </w:rPr>
        <w:t>dimensions</w:t>
      </w:r>
      <w:r w:rsidRPr="00BC1F4B">
        <w:rPr>
          <w:snapToGrid w:val="0"/>
          <w:lang w:val="fr-BE"/>
        </w:rPr>
        <w:t>] [type]</w:t>
      </w:r>
    </w:p>
    <w:p w14:paraId="60C5B195" w14:textId="77777777" w:rsidR="0028637A" w:rsidRPr="00BC1F4B" w:rsidRDefault="0028637A" w:rsidP="0028637A">
      <w:pPr>
        <w:pStyle w:val="Kop4"/>
        <w:rPr>
          <w:rStyle w:val="MeetChar"/>
          <w:lang w:val="fr-BE"/>
        </w:rPr>
      </w:pPr>
      <w:r w:rsidRPr="00BC1F4B">
        <w:rPr>
          <w:rStyle w:val="OptieChar"/>
          <w:lang w:val="fr-BE"/>
        </w:rPr>
        <w:t>#</w:t>
      </w:r>
      <w:r w:rsidR="009726F2" w:rsidRPr="00BC1F4B">
        <w:rPr>
          <w:lang w:val="fr-BE"/>
        </w:rPr>
        <w:t>P7</w:t>
      </w:r>
      <w:r w:rsidRPr="00BC1F4B">
        <w:rPr>
          <w:lang w:val="fr-BE"/>
        </w:rPr>
        <w:tab/>
      </w:r>
      <w:r w:rsidR="00092E9C" w:rsidRPr="00BC1F4B">
        <w:rPr>
          <w:lang w:val="fr-BE"/>
        </w:rPr>
        <w:t>Accessoires divers</w:t>
      </w:r>
      <w:r w:rsidRPr="00BC1F4B">
        <w:rPr>
          <w:lang w:val="fr-BE"/>
        </w:rPr>
        <w:t xml:space="preserve"> </w:t>
      </w:r>
      <w:r w:rsidRPr="00BC1F4B">
        <w:rPr>
          <w:snapToGrid w:val="0"/>
          <w:lang w:val="fr-BE"/>
        </w:rPr>
        <w:t>[type]</w:t>
      </w:r>
      <w:r w:rsidRPr="00BC1F4B">
        <w:rPr>
          <w:rStyle w:val="MeetChar"/>
          <w:lang w:val="fr-BE"/>
        </w:rPr>
        <w:tab/>
      </w:r>
      <w:r w:rsidR="00092E9C" w:rsidRPr="00BC1F4B">
        <w:rPr>
          <w:rStyle w:val="MeetChar"/>
          <w:lang w:val="fr-BE"/>
        </w:rPr>
        <w:t>QP</w:t>
      </w:r>
      <w:r w:rsidR="00092E9C" w:rsidRPr="00BC1F4B">
        <w:rPr>
          <w:rStyle w:val="MeetChar"/>
          <w:lang w:val="fr-BE"/>
        </w:rPr>
        <w:tab/>
        <w:t>[pc</w:t>
      </w:r>
      <w:r w:rsidRPr="00BC1F4B">
        <w:rPr>
          <w:rStyle w:val="MeetChar"/>
          <w:lang w:val="fr-BE"/>
        </w:rPr>
        <w:t>]</w:t>
      </w:r>
    </w:p>
    <w:p w14:paraId="11749AE4" w14:textId="77777777" w:rsidR="00F730A7" w:rsidRPr="00251DED" w:rsidRDefault="00F730A7" w:rsidP="00F730A7">
      <w:pPr>
        <w:pStyle w:val="Ligne"/>
        <w:rPr>
          <w:lang w:val="fr-BE"/>
        </w:rPr>
      </w:pPr>
      <w:r>
        <w:rPr>
          <w:noProof/>
          <w:lang w:val="fr-BE"/>
        </w:rPr>
        <w:pict w14:anchorId="39E6788B">
          <v:rect id="_x0000_i1033" alt="" style="width:453.6pt;height:.05pt;mso-width-percent:0;mso-height-percent:0;mso-width-percent:0;mso-height-percent:0" o:hralign="center" o:hrstd="t" o:hr="t" fillcolor="#aca899" stroked="f"/>
        </w:pict>
      </w:r>
    </w:p>
    <w:p w14:paraId="4166D360" w14:textId="77777777" w:rsidR="00F730A7" w:rsidRPr="00C33820" w:rsidRDefault="00F730A7" w:rsidP="00F730A7">
      <w:pPr>
        <w:pStyle w:val="Kop1"/>
        <w:rPr>
          <w:lang w:val="nl-BE"/>
        </w:rPr>
      </w:pPr>
      <w:r>
        <w:rPr>
          <w:lang w:val="nl-BE"/>
        </w:rPr>
        <w:t>Normes et documents de références</w:t>
      </w:r>
    </w:p>
    <w:p w14:paraId="20C7ECB5" w14:textId="77777777" w:rsidR="00F730A7" w:rsidRPr="00C33820" w:rsidRDefault="00F730A7" w:rsidP="00F730A7">
      <w:pPr>
        <w:pStyle w:val="Lijn"/>
      </w:pPr>
      <w:r>
        <w:rPr>
          <w:noProof/>
        </w:rPr>
        <w:pict w14:anchorId="189C9B1A">
          <v:rect id="_x0000_i1034" alt="" style="width:453.6pt;height:.05pt;mso-width-percent:0;mso-height-percent:0;mso-width-percent:0;mso-height-percent:0" o:hralign="center" o:hrstd="t" o:hr="t" fillcolor="#aca899" stroked="f"/>
        </w:pict>
      </w:r>
    </w:p>
    <w:p w14:paraId="30D0A5A2" w14:textId="77777777" w:rsidR="00F730A7" w:rsidRPr="001A0549" w:rsidRDefault="00F730A7" w:rsidP="00F730A7">
      <w:pPr>
        <w:pStyle w:val="Kop7"/>
        <w:rPr>
          <w:lang w:val="fr-BE"/>
        </w:rPr>
      </w:pPr>
      <w:r w:rsidRPr="001A0549">
        <w:rPr>
          <w:lang w:val="fr-BE"/>
        </w:rPr>
        <w:t>.31.20.</w:t>
      </w:r>
      <w:r w:rsidRPr="001A0549">
        <w:rPr>
          <w:lang w:val="fr-BE"/>
        </w:rPr>
        <w:tab/>
        <w:t>Caractéristiques de base :</w:t>
      </w:r>
    </w:p>
    <w:p w14:paraId="4F6F1570" w14:textId="77777777" w:rsidR="00F730A7" w:rsidRPr="000D6A63" w:rsidRDefault="00F730A7" w:rsidP="00F730A7">
      <w:pPr>
        <w:pStyle w:val="Kop6"/>
        <w:rPr>
          <w:lang w:val="fr-BE"/>
        </w:rPr>
      </w:pPr>
      <w:bookmarkStart w:id="72" w:name="_Toc128825047"/>
      <w:bookmarkStart w:id="73" w:name="_Toc201111446"/>
      <w:r w:rsidRPr="000D6A63">
        <w:rPr>
          <w:lang w:val="fr-BE"/>
        </w:rPr>
        <w:t>.30.</w:t>
      </w:r>
      <w:r w:rsidRPr="000D6A63">
        <w:rPr>
          <w:lang w:val="fr-BE"/>
        </w:rPr>
        <w:tab/>
        <w:t>Références de base spécifiques :</w:t>
      </w:r>
      <w:bookmarkEnd w:id="72"/>
      <w:bookmarkEnd w:id="73"/>
    </w:p>
    <w:p w14:paraId="73963E81" w14:textId="77777777" w:rsidR="00F730A7" w:rsidRPr="000D6A63" w:rsidRDefault="00F730A7" w:rsidP="00F730A7">
      <w:pPr>
        <w:pStyle w:val="Kop7"/>
        <w:rPr>
          <w:lang w:val="fr-BE"/>
        </w:rPr>
      </w:pPr>
      <w:r w:rsidRPr="000D6A63">
        <w:rPr>
          <w:lang w:val="fr-BE"/>
        </w:rPr>
        <w:t>.30.30</w:t>
      </w:r>
      <w:r w:rsidRPr="000D6A63">
        <w:rPr>
          <w:lang w:val="fr-BE"/>
        </w:rPr>
        <w:tab/>
        <w:t>Normes et autres documents techniques de référence :</w:t>
      </w:r>
    </w:p>
    <w:p w14:paraId="65E8CC61" w14:textId="77777777" w:rsidR="00F730A7" w:rsidRPr="000D6A63" w:rsidRDefault="00F730A7" w:rsidP="00F730A7">
      <w:pPr>
        <w:pStyle w:val="80FR"/>
      </w:pPr>
      <w:r w:rsidRPr="000D6A63">
        <w:t>Les matériaux satisferont aux prescriptions des documents de référence suivants :</w:t>
      </w:r>
    </w:p>
    <w:p w14:paraId="2EF58646" w14:textId="77777777" w:rsidR="00F730A7" w:rsidRPr="002D31D5" w:rsidRDefault="00F730A7" w:rsidP="00F730A7">
      <w:pPr>
        <w:pStyle w:val="Kop6"/>
        <w:ind w:firstLine="0"/>
        <w:rPr>
          <w:lang w:val="fr-BE"/>
        </w:rPr>
      </w:pPr>
      <w:r w:rsidRPr="002D31D5">
        <w:rPr>
          <w:lang w:val="fr-BE"/>
        </w:rPr>
        <w:t>Aluminium:</w:t>
      </w:r>
    </w:p>
    <w:p w14:paraId="1C2CE786" w14:textId="77777777" w:rsidR="00F730A7" w:rsidRPr="002D31D5" w:rsidRDefault="00F730A7" w:rsidP="00F730A7">
      <w:pPr>
        <w:pStyle w:val="83Normen"/>
        <w:ind w:left="851" w:hanging="142"/>
        <w:rPr>
          <w:lang w:val="fr-BE"/>
        </w:rPr>
      </w:pPr>
      <w:r w:rsidRPr="002D31D5">
        <w:rPr>
          <w:color w:val="FF0000"/>
          <w:lang w:val="fr-BE"/>
        </w:rPr>
        <w:t>&gt;</w:t>
      </w:r>
      <w:r w:rsidRPr="002D31D5">
        <w:rPr>
          <w:lang w:val="fr-BE"/>
        </w:rPr>
        <w:t xml:space="preserve">NBN EN 485-1+A1:2010 </w:t>
      </w:r>
      <w:r w:rsidRPr="002D31D5">
        <w:rPr>
          <w:szCs w:val="16"/>
          <w:lang w:val="fr-BE"/>
        </w:rPr>
        <w:t>Aluminium et alliages</w:t>
      </w:r>
      <w:r w:rsidRPr="002D31D5">
        <w:rPr>
          <w:lang w:val="fr-BE"/>
        </w:rPr>
        <w:t xml:space="preserve"> d'aluminium - Tôles, bandes et tôles épaisses - Partie 1: conditions techniques de contrôle et de livraison</w:t>
      </w:r>
    </w:p>
    <w:p w14:paraId="01BACD16" w14:textId="77777777" w:rsidR="00F730A7" w:rsidRPr="002D31D5" w:rsidRDefault="00F730A7" w:rsidP="00F730A7">
      <w:pPr>
        <w:pStyle w:val="83Normen"/>
        <w:ind w:left="851"/>
        <w:rPr>
          <w:lang w:val="fr-BE"/>
        </w:rPr>
      </w:pPr>
      <w:r w:rsidRPr="002D31D5">
        <w:rPr>
          <w:color w:val="FF0000"/>
          <w:lang w:val="fr-BE"/>
        </w:rPr>
        <w:t>&gt;</w:t>
      </w:r>
      <w:r w:rsidRPr="002D31D5">
        <w:rPr>
          <w:lang w:val="fr-BE"/>
        </w:rPr>
        <w:t xml:space="preserve">NBN EN 485-2 2013 </w:t>
      </w:r>
      <w:r w:rsidRPr="002D31D5">
        <w:rPr>
          <w:szCs w:val="16"/>
          <w:lang w:val="fr-BE"/>
        </w:rPr>
        <w:t>Aluminium et alliages</w:t>
      </w:r>
      <w:r w:rsidRPr="002D31D5">
        <w:rPr>
          <w:lang w:val="fr-BE"/>
        </w:rPr>
        <w:t xml:space="preserve"> d'aluminium - Tôles, bandes et tôles épaisses - Partie 2 : Caractéristiques mécaniques </w:t>
      </w:r>
    </w:p>
    <w:p w14:paraId="765A6A74" w14:textId="77777777" w:rsidR="00F730A7" w:rsidRPr="002D31D5" w:rsidRDefault="00F730A7" w:rsidP="00F730A7">
      <w:pPr>
        <w:pStyle w:val="83Normen"/>
        <w:ind w:left="851"/>
        <w:rPr>
          <w:lang w:val="fr-BE"/>
        </w:rPr>
      </w:pPr>
      <w:r w:rsidRPr="002D31D5">
        <w:rPr>
          <w:color w:val="FF0000"/>
          <w:lang w:val="fr-BE"/>
        </w:rPr>
        <w:t>&gt;</w:t>
      </w:r>
      <w:r w:rsidRPr="002D31D5">
        <w:rPr>
          <w:lang w:val="fr-BE"/>
        </w:rPr>
        <w:t xml:space="preserve">NBN EN 485-3 2003 </w:t>
      </w:r>
      <w:r w:rsidRPr="002D31D5">
        <w:rPr>
          <w:szCs w:val="16"/>
          <w:lang w:val="fr-BE"/>
        </w:rPr>
        <w:t>Aluminium et alliages</w:t>
      </w:r>
      <w:r w:rsidRPr="002D31D5">
        <w:rPr>
          <w:lang w:val="fr-BE"/>
        </w:rPr>
        <w:t xml:space="preserve"> d'aluminium - Tôles, bandes et tôles épaisses - Partie 3: Tolérances de dimensions et de forme des produits laminés à chaud</w:t>
      </w:r>
    </w:p>
    <w:p w14:paraId="05B2DD75" w14:textId="77777777" w:rsidR="00F730A7" w:rsidRPr="002D31D5" w:rsidRDefault="00F730A7" w:rsidP="00F730A7">
      <w:pPr>
        <w:pStyle w:val="83Normen"/>
        <w:ind w:left="851"/>
        <w:rPr>
          <w:b w:val="0"/>
          <w:color w:val="FF0000"/>
          <w:lang w:val="fr-BE"/>
        </w:rPr>
      </w:pPr>
      <w:r w:rsidRPr="002D31D5">
        <w:rPr>
          <w:color w:val="FF0000"/>
          <w:lang w:val="fr-BE"/>
        </w:rPr>
        <w:t>&gt;</w:t>
      </w:r>
      <w:r w:rsidRPr="002D31D5">
        <w:rPr>
          <w:lang w:val="fr-BE"/>
        </w:rPr>
        <w:t xml:space="preserve">NBN EN 485-4 1994 </w:t>
      </w:r>
      <w:r w:rsidRPr="002D31D5">
        <w:rPr>
          <w:szCs w:val="16"/>
          <w:lang w:val="fr-BE"/>
        </w:rPr>
        <w:t>Aluminium et alliages</w:t>
      </w:r>
      <w:r w:rsidRPr="002D31D5">
        <w:rPr>
          <w:lang w:val="fr-BE"/>
        </w:rPr>
        <w:t xml:space="preserve"> d'aluminium - Tôles, bandes et tôles épaisses - Partie 4 : </w:t>
      </w:r>
      <w:r w:rsidRPr="00A41D05">
        <w:rPr>
          <w:lang w:val="fr-FR"/>
        </w:rPr>
        <w:t>Tolérances sur forme et dimensions des produits laminés à froid</w:t>
      </w:r>
    </w:p>
    <w:p w14:paraId="6649BEAE" w14:textId="77777777" w:rsidR="00F730A7" w:rsidRPr="003451CB" w:rsidRDefault="00F730A7" w:rsidP="00F730A7">
      <w:pPr>
        <w:pStyle w:val="Kop7"/>
        <w:rPr>
          <w:lang w:val="fr-BE"/>
        </w:rPr>
      </w:pPr>
      <w:r w:rsidRPr="003451CB">
        <w:rPr>
          <w:lang w:val="fr-BE"/>
        </w:rPr>
        <w:t>.44.20.</w:t>
      </w:r>
      <w:r w:rsidRPr="003451CB">
        <w:rPr>
          <w:lang w:val="fr-BE"/>
        </w:rPr>
        <w:tab/>
        <w:t>Montage</w:t>
      </w:r>
      <w:r>
        <w:rPr>
          <w:lang w:val="fr-BE"/>
        </w:rPr>
        <w:t> </w:t>
      </w:r>
      <w:r w:rsidRPr="003451CB">
        <w:rPr>
          <w:lang w:val="fr-BE"/>
        </w:rPr>
        <w:t>:</w:t>
      </w:r>
    </w:p>
    <w:p w14:paraId="3625119F" w14:textId="77777777" w:rsidR="00F730A7" w:rsidRDefault="00F730A7" w:rsidP="00F730A7">
      <w:pPr>
        <w:pStyle w:val="80FR"/>
      </w:pPr>
      <w:r>
        <w:t>La pose des gouttières pendantes sera conforme aux prescriptions du fabricant ainsi qu'aux spécifications des Notes d'Information Techniques du CSTC adaptées au type de couverture.</w:t>
      </w:r>
    </w:p>
    <w:p w14:paraId="4721D6A1" w14:textId="77777777" w:rsidR="00F730A7" w:rsidRDefault="00F730A7" w:rsidP="00F730A7">
      <w:pPr>
        <w:pStyle w:val="80FR"/>
      </w:pPr>
      <w:r>
        <w:t>Dont notamment :</w:t>
      </w:r>
    </w:p>
    <w:p w14:paraId="7833BE78" w14:textId="77777777" w:rsidR="00F730A7" w:rsidRPr="0096047B" w:rsidRDefault="00F730A7" w:rsidP="00F730A7">
      <w:pPr>
        <w:pStyle w:val="83Normes"/>
        <w:ind w:left="1418"/>
      </w:pPr>
      <w:r w:rsidRPr="0096047B">
        <w:rPr>
          <w:color w:val="FF0000"/>
        </w:rPr>
        <w:t>&gt;</w:t>
      </w:r>
      <w:hyperlink r:id="rId13" w:history="1">
        <w:r w:rsidRPr="0096047B">
          <w:rPr>
            <w:rStyle w:val="Hyperlink"/>
          </w:rPr>
          <w:t>NIT 219:2001</w:t>
        </w:r>
      </w:hyperlink>
      <w:r w:rsidRPr="0096047B">
        <w:t xml:space="preserve"> - NL,FR - Toitures en ardoises : Conception et exécution des ouvrages de raccord </w:t>
      </w:r>
      <w:hyperlink r:id="rId14" w:history="1">
        <w:r w:rsidRPr="0096047B">
          <w:rPr>
            <w:rStyle w:val="Hyperlink"/>
          </w:rPr>
          <w:t>[CSTC</w:t>
        </w:r>
      </w:hyperlink>
      <w:r w:rsidRPr="0096047B">
        <w:t>]</w:t>
      </w:r>
    </w:p>
    <w:p w14:paraId="741EF594" w14:textId="77777777" w:rsidR="00F730A7" w:rsidRPr="0096047B" w:rsidRDefault="00F730A7" w:rsidP="00F730A7">
      <w:pPr>
        <w:pStyle w:val="83Normes"/>
        <w:ind w:left="1418"/>
      </w:pPr>
      <w:r w:rsidRPr="0096047B">
        <w:rPr>
          <w:color w:val="FF0000"/>
        </w:rPr>
        <w:t>&gt;</w:t>
      </w:r>
      <w:hyperlink r:id="rId15" w:history="1">
        <w:r w:rsidRPr="0096047B">
          <w:rPr>
            <w:rStyle w:val="Hyperlink"/>
          </w:rPr>
          <w:t>NIT 195:1995</w:t>
        </w:r>
      </w:hyperlink>
      <w:r w:rsidRPr="0096047B">
        <w:t xml:space="preserve"> - NL,FR - Toitures en ardoises naturelles. 1ère Partie: Conception et mise en </w:t>
      </w:r>
      <w:proofErr w:type="spellStart"/>
      <w:r w:rsidRPr="0096047B">
        <w:t>oeuvre</w:t>
      </w:r>
      <w:proofErr w:type="spellEnd"/>
      <w:r w:rsidRPr="0096047B">
        <w:t xml:space="preserve"> [</w:t>
      </w:r>
      <w:hyperlink r:id="rId16" w:history="1">
        <w:r w:rsidRPr="0096047B">
          <w:rPr>
            <w:rStyle w:val="Hyperlink"/>
          </w:rPr>
          <w:t>CSTC</w:t>
        </w:r>
      </w:hyperlink>
      <w:r w:rsidRPr="0096047B">
        <w:t>]</w:t>
      </w:r>
    </w:p>
    <w:p w14:paraId="62C035DC" w14:textId="77777777" w:rsidR="00F730A7" w:rsidRDefault="00F730A7" w:rsidP="00F730A7">
      <w:pPr>
        <w:pStyle w:val="83Normes"/>
        <w:ind w:left="1418"/>
      </w:pPr>
      <w:r w:rsidRPr="003451CB">
        <w:rPr>
          <w:bCs/>
          <w:color w:val="FF0000"/>
        </w:rPr>
        <w:t>&gt;</w:t>
      </w:r>
      <w:hyperlink r:id="rId17" w:history="1">
        <w:r>
          <w:rPr>
            <w:rStyle w:val="Hyperlink"/>
          </w:rPr>
          <w:t>NIT 244:2012</w:t>
        </w:r>
      </w:hyperlink>
      <w:r w:rsidRPr="003451CB">
        <w:t xml:space="preserve"> - NL,FR - </w:t>
      </w:r>
      <w:r w:rsidRPr="005F43EF">
        <w:t>Les ouvrages de raccord des toitures plates : principes généraux (remplace la NIT 19</w:t>
      </w:r>
      <w:r>
        <w:t>1) (+ correctifs du 12/04/2012)</w:t>
      </w:r>
      <w:r w:rsidRPr="003451CB">
        <w:t>. [</w:t>
      </w:r>
      <w:hyperlink r:id="rId18" w:history="1">
        <w:r w:rsidRPr="0096047B">
          <w:rPr>
            <w:rStyle w:val="Hyperlink"/>
          </w:rPr>
          <w:t>CSTC</w:t>
        </w:r>
      </w:hyperlink>
      <w:r w:rsidRPr="003451CB">
        <w:t>]</w:t>
      </w:r>
    </w:p>
    <w:p w14:paraId="36D0AE91" w14:textId="77777777" w:rsidR="00F730A7" w:rsidRPr="00C33820" w:rsidRDefault="00F730A7" w:rsidP="00F730A7">
      <w:pPr>
        <w:pStyle w:val="Lijn"/>
      </w:pPr>
      <w:r>
        <w:rPr>
          <w:noProof/>
        </w:rPr>
        <w:pict w14:anchorId="7EC5C2DE">
          <v:rect id="_x0000_i1035" alt="" style="width:453.6pt;height:.05pt;mso-width-percent:0;mso-height-percent:0;mso-width-percent:0;mso-height-percent:0" o:hralign="center" o:hrstd="t" o:hr="t" fillcolor="#aca899" stroked="f"/>
        </w:pict>
      </w:r>
    </w:p>
    <w:p w14:paraId="2E6F638D" w14:textId="77777777" w:rsidR="007D3999" w:rsidRPr="00805C4F" w:rsidRDefault="007D3999" w:rsidP="007D3999">
      <w:pPr>
        <w:pStyle w:val="80"/>
        <w:rPr>
          <w:rStyle w:val="Merk"/>
        </w:rPr>
      </w:pPr>
      <w:r w:rsidRPr="00805C4F">
        <w:rPr>
          <w:rStyle w:val="Merk"/>
        </w:rPr>
        <w:t>PREFA ALUMINIUMPRODUKTE</w:t>
      </w:r>
      <w:r>
        <w:rPr>
          <w:rStyle w:val="Merk"/>
        </w:rPr>
        <w:t xml:space="preserve"> </w:t>
      </w:r>
    </w:p>
    <w:p w14:paraId="024ADEF6" w14:textId="77777777" w:rsidR="007D3999" w:rsidRPr="00805C4F" w:rsidRDefault="007D3999" w:rsidP="007D3999">
      <w:pPr>
        <w:pStyle w:val="80"/>
      </w:pPr>
      <w:r w:rsidRPr="00805C4F">
        <w:t>Aluminiumstrasse 2</w:t>
      </w:r>
    </w:p>
    <w:p w14:paraId="0D582277" w14:textId="77777777" w:rsidR="007D3999" w:rsidRPr="00805C4F" w:rsidRDefault="007D3999" w:rsidP="007D3999">
      <w:pPr>
        <w:pStyle w:val="80"/>
      </w:pPr>
      <w:r w:rsidRPr="00805C4F">
        <w:t>D-98634 Wasungen</w:t>
      </w:r>
    </w:p>
    <w:p w14:paraId="092EF153" w14:textId="77777777" w:rsidR="007D3999" w:rsidRPr="009158C8" w:rsidRDefault="007D3999" w:rsidP="007D3999">
      <w:pPr>
        <w:pStyle w:val="80"/>
      </w:pPr>
      <w:r w:rsidRPr="009158C8">
        <w:t>Tel.: +32 (0)478 54 53 88</w:t>
      </w:r>
    </w:p>
    <w:p w14:paraId="68ECA935" w14:textId="77777777" w:rsidR="007D3999" w:rsidRPr="009158C8" w:rsidRDefault="007D3999" w:rsidP="007D3999">
      <w:pPr>
        <w:pStyle w:val="80"/>
        <w:rPr>
          <w:lang w:val="fr-BE"/>
        </w:rPr>
      </w:pPr>
      <w:r w:rsidRPr="009158C8">
        <w:rPr>
          <w:lang w:val="fr-BE"/>
        </w:rPr>
        <w:t>Fax: +49 (0)369 41 78 50</w:t>
      </w:r>
    </w:p>
    <w:p w14:paraId="5A244EF6" w14:textId="77777777" w:rsidR="007D3999" w:rsidRPr="009158C8" w:rsidRDefault="00F730A7" w:rsidP="007D3999">
      <w:pPr>
        <w:pStyle w:val="80"/>
        <w:rPr>
          <w:lang w:val="fr-BE"/>
        </w:rPr>
      </w:pPr>
      <w:hyperlink r:id="rId19" w:history="1">
        <w:r w:rsidR="007D3999" w:rsidRPr="009158C8">
          <w:rPr>
            <w:rStyle w:val="Hyperlink"/>
            <w:lang w:val="fr-BE"/>
          </w:rPr>
          <w:t>info@Prefa.be</w:t>
        </w:r>
      </w:hyperlink>
    </w:p>
    <w:p w14:paraId="3DF6251C" w14:textId="77777777" w:rsidR="007D3999" w:rsidRPr="009158C8" w:rsidRDefault="00F730A7" w:rsidP="007D3999">
      <w:pPr>
        <w:pStyle w:val="80"/>
        <w:rPr>
          <w:lang w:val="fr-BE"/>
        </w:rPr>
      </w:pPr>
      <w:hyperlink r:id="rId20" w:history="1">
        <w:r w:rsidR="007D3999" w:rsidRPr="009158C8">
          <w:rPr>
            <w:rStyle w:val="Hyperlink"/>
            <w:lang w:val="fr-BE"/>
          </w:rPr>
          <w:t>www.Prefa.be</w:t>
        </w:r>
      </w:hyperlink>
    </w:p>
    <w:p w14:paraId="26FA72AC" w14:textId="77777777" w:rsidR="00711F6B" w:rsidRPr="007D3999" w:rsidRDefault="00711F6B" w:rsidP="007D3999">
      <w:pPr>
        <w:pStyle w:val="80"/>
        <w:rPr>
          <w:lang w:val="fr-BE"/>
        </w:rPr>
      </w:pPr>
    </w:p>
    <w:sectPr w:rsidR="00711F6B" w:rsidRPr="007D3999" w:rsidSect="004A3E09">
      <w:headerReference w:type="default" r:id="rId21"/>
      <w:footerReference w:type="default" r:id="rId22"/>
      <w:pgSz w:w="11900" w:h="16840"/>
      <w:pgMar w:top="1418" w:right="1134" w:bottom="1418" w:left="2268" w:header="0" w:footer="68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DC0A4D" w14:textId="77777777" w:rsidR="00890952" w:rsidRDefault="00890952">
      <w:r>
        <w:separator/>
      </w:r>
    </w:p>
  </w:endnote>
  <w:endnote w:type="continuationSeparator" w:id="0">
    <w:p w14:paraId="43CF3D0D" w14:textId="77777777" w:rsidR="00890952" w:rsidRDefault="00890952">
      <w:r>
        <w:continuationSeparator/>
      </w:r>
    </w:p>
  </w:endnote>
  <w:endnote w:type="continuationNotice" w:id="1">
    <w:p w14:paraId="42805C0B" w14:textId="77777777" w:rsidR="00941258" w:rsidRDefault="009412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New York">
    <w:altName w:val="Times New Roman"/>
    <w:panose1 w:val="020B0604020202020204"/>
    <w:charset w:val="00"/>
    <w:family w:val="roman"/>
    <w:pitch w:val="variable"/>
    <w:sig w:usb0="00000003" w:usb1="00000000" w:usb2="00000000" w:usb3="00000000" w:csb0="00000001" w:csb1="00000000"/>
  </w:font>
  <w:font w:name="Times">
    <w:panose1 w:val="02000500000000000000"/>
    <w:charset w:val="00"/>
    <w:family w:val="auto"/>
    <w:pitch w:val="variable"/>
    <w:sig w:usb0="E00002FF" w:usb1="5000205A" w:usb2="00000000" w:usb3="00000000" w:csb0="0000019F" w:csb1="00000000"/>
  </w:font>
  <w:font w:name="Geneva">
    <w:panose1 w:val="020B0503030404040204"/>
    <w:charset w:val="00"/>
    <w:family w:val="swiss"/>
    <w:pitch w:val="variable"/>
    <w:sig w:usb0="E00002FF" w:usb1="5200205F" w:usb2="00A0C000" w:usb3="00000000" w:csb0="0000019F" w:csb1="00000000"/>
  </w:font>
  <w:font w:name="Helvetica">
    <w:panose1 w:val="00000000000000000000"/>
    <w:charset w:val="00"/>
    <w:family w:val="auto"/>
    <w:pitch w:val="variable"/>
    <w:sig w:usb0="E00002FF" w:usb1="5000785B"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00500000000000000"/>
    <w:charset w:val="00"/>
    <w:family w:val="auto"/>
    <w:pitch w:val="variable"/>
    <w:sig w:usb0="00000003"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A7A7D2" w14:textId="77777777" w:rsidR="001D1706" w:rsidRDefault="00007409" w:rsidP="0028637A">
    <w:pPr>
      <w:pStyle w:val="Lijn"/>
    </w:pPr>
    <w:r>
      <w:rPr>
        <w:noProof/>
      </w:rPr>
      <w:pict w14:anchorId="46211B03">
        <v:rect id="_x0000_i1033" alt="" style="width:453.6pt;height:.05pt;mso-width-percent:0;mso-height-percent:0;mso-width-percent:0;mso-height-percent:0" o:hralign="center" o:hrstd="t" o:hr="t" fillcolor="#aca899" stroked="f"/>
      </w:pict>
    </w:r>
  </w:p>
  <w:p w14:paraId="45DDD498" w14:textId="71ABE014" w:rsidR="001D1706" w:rsidRDefault="001D1706" w:rsidP="00FB76A0">
    <w:pPr>
      <w:tabs>
        <w:tab w:val="center" w:pos="3969"/>
        <w:tab w:val="right" w:pos="8505"/>
      </w:tabs>
      <w:ind w:left="-851"/>
      <w:rPr>
        <w:rFonts w:ascii="Arial" w:hAnsi="Arial" w:cs="Arial"/>
        <w:sz w:val="16"/>
        <w:lang w:val="en-US"/>
      </w:rPr>
    </w:pPr>
    <w:r>
      <w:rPr>
        <w:rFonts w:ascii="Arial" w:hAnsi="Arial" w:cs="Arial"/>
        <w:sz w:val="16"/>
        <w:lang w:val="en-US"/>
      </w:rPr>
      <w:t xml:space="preserve">Copyright© </w:t>
    </w:r>
    <w:proofErr w:type="spellStart"/>
    <w:r>
      <w:rPr>
        <w:rFonts w:ascii="Arial" w:hAnsi="Arial" w:cs="Arial"/>
        <w:sz w:val="16"/>
        <w:lang w:val="en-US"/>
      </w:rPr>
      <w:t>Cobosystems</w:t>
    </w:r>
    <w:proofErr w:type="spellEnd"/>
    <w:r>
      <w:rPr>
        <w:rFonts w:ascii="Arial" w:hAnsi="Arial" w:cs="Arial"/>
        <w:sz w:val="16"/>
        <w:lang w:val="en-US"/>
      </w:rPr>
      <w:t xml:space="preserve"> 20</w:t>
    </w:r>
    <w:r w:rsidR="00007409">
      <w:rPr>
        <w:rFonts w:ascii="Arial" w:hAnsi="Arial" w:cs="Arial"/>
        <w:sz w:val="16"/>
        <w:lang w:val="en-US"/>
      </w:rPr>
      <w:t>20</w:t>
    </w:r>
    <w:r w:rsidR="0078362A">
      <w:rPr>
        <w:rFonts w:ascii="Arial" w:hAnsi="Arial" w:cs="Arial"/>
        <w:sz w:val="16"/>
        <w:lang w:val="en-US"/>
      </w:rPr>
      <w:tab/>
    </w:r>
    <w:proofErr w:type="spellStart"/>
    <w:r w:rsidR="0078362A">
      <w:rPr>
        <w:rFonts w:ascii="Arial" w:hAnsi="Arial" w:cs="Arial"/>
        <w:sz w:val="16"/>
        <w:lang w:val="en-US"/>
      </w:rPr>
      <w:t>Cah</w:t>
    </w:r>
    <w:proofErr w:type="spellEnd"/>
    <w:r w:rsidR="0078362A">
      <w:rPr>
        <w:rFonts w:ascii="Arial" w:hAnsi="Arial" w:cs="Arial"/>
        <w:sz w:val="16"/>
        <w:lang w:val="en-US"/>
      </w:rPr>
      <w:t>. Des Charges Fabrica</w:t>
    </w:r>
    <w:r>
      <w:rPr>
        <w:rFonts w:ascii="Arial" w:hAnsi="Arial" w:cs="Arial"/>
        <w:sz w:val="16"/>
        <w:lang w:val="en-US"/>
      </w:rPr>
      <w:t>nt -</w:t>
    </w:r>
    <w:r w:rsidR="00C23C1B">
      <w:rPr>
        <w:rFonts w:ascii="Arial" w:hAnsi="Arial" w:cs="Arial"/>
        <w:sz w:val="16"/>
        <w:lang w:val="en-US"/>
      </w:rPr>
      <w:t xml:space="preserve"> 20</w:t>
    </w:r>
    <w:r w:rsidR="00007409">
      <w:rPr>
        <w:rFonts w:ascii="Arial" w:hAnsi="Arial" w:cs="Arial"/>
        <w:sz w:val="16"/>
        <w:lang w:val="en-US"/>
      </w:rPr>
      <w:t>20</w:t>
    </w:r>
    <w:r>
      <w:rPr>
        <w:rFonts w:ascii="Arial" w:hAnsi="Arial" w:cs="Arial"/>
        <w:sz w:val="16"/>
        <w:lang w:val="en-US"/>
      </w:rPr>
      <w:tab/>
    </w:r>
    <w:r>
      <w:rPr>
        <w:rFonts w:ascii="Arial" w:hAnsi="Arial" w:cs="Arial"/>
        <w:sz w:val="16"/>
      </w:rPr>
      <w:fldChar w:fldCharType="begin"/>
    </w:r>
    <w:r>
      <w:rPr>
        <w:rFonts w:ascii="Arial" w:hAnsi="Arial" w:cs="Arial"/>
        <w:sz w:val="16"/>
      </w:rPr>
      <w:instrText xml:space="preserve"> DATE \@ "yyyy MM dd" </w:instrText>
    </w:r>
    <w:r>
      <w:rPr>
        <w:rFonts w:ascii="Arial" w:hAnsi="Arial" w:cs="Arial"/>
        <w:sz w:val="16"/>
      </w:rPr>
      <w:fldChar w:fldCharType="separate"/>
    </w:r>
    <w:r w:rsidR="00007409">
      <w:rPr>
        <w:rFonts w:ascii="Arial" w:hAnsi="Arial" w:cs="Arial"/>
        <w:noProof/>
        <w:sz w:val="16"/>
      </w:rPr>
      <w:t>2020 03 19</w:t>
    </w:r>
    <w:r>
      <w:rPr>
        <w:rFonts w:ascii="Arial" w:hAnsi="Arial" w:cs="Arial"/>
        <w:sz w:val="16"/>
      </w:rPr>
      <w:fldChar w:fldCharType="end"/>
    </w:r>
    <w:r>
      <w:rPr>
        <w:rFonts w:ascii="Arial" w:hAnsi="Arial" w:cs="Arial"/>
        <w:sz w:val="16"/>
        <w:lang w:val="en-US"/>
      </w:rPr>
      <w:t xml:space="preserve">  -  </w:t>
    </w:r>
    <w:r>
      <w:rPr>
        <w:rFonts w:ascii="Arial" w:hAnsi="Arial" w:cs="Arial"/>
        <w:sz w:val="16"/>
      </w:rPr>
      <w:fldChar w:fldCharType="begin"/>
    </w:r>
    <w:r>
      <w:rPr>
        <w:rFonts w:ascii="Arial" w:hAnsi="Arial" w:cs="Arial"/>
        <w:sz w:val="16"/>
      </w:rPr>
      <w:instrText xml:space="preserve"> TIME \@ "H:mm" </w:instrText>
    </w:r>
    <w:r>
      <w:rPr>
        <w:rFonts w:ascii="Arial" w:hAnsi="Arial" w:cs="Arial"/>
        <w:sz w:val="16"/>
      </w:rPr>
      <w:fldChar w:fldCharType="separate"/>
    </w:r>
    <w:r w:rsidR="00941258">
      <w:rPr>
        <w:rFonts w:ascii="Arial" w:hAnsi="Arial" w:cs="Arial"/>
        <w:noProof/>
        <w:sz w:val="16"/>
      </w:rPr>
      <w:t>11:17</w:t>
    </w:r>
    <w:r>
      <w:rPr>
        <w:rFonts w:ascii="Arial" w:hAnsi="Arial" w:cs="Arial"/>
        <w:sz w:val="16"/>
      </w:rPr>
      <w:fldChar w:fldCharType="end"/>
    </w:r>
  </w:p>
  <w:p w14:paraId="6A3192A0" w14:textId="20CA9D03" w:rsidR="001D1706" w:rsidRPr="00FB76A0" w:rsidRDefault="0028637A" w:rsidP="00FB76A0">
    <w:pPr>
      <w:tabs>
        <w:tab w:val="center" w:pos="3969"/>
        <w:tab w:val="right" w:pos="8505"/>
      </w:tabs>
      <w:rPr>
        <w:rFonts w:ascii="Arial" w:hAnsi="Arial" w:cs="Arial"/>
        <w:sz w:val="16"/>
        <w:lang w:val="en-US"/>
      </w:rPr>
    </w:pPr>
    <w:r>
      <w:rPr>
        <w:rFonts w:ascii="Arial" w:hAnsi="Arial" w:cs="Arial"/>
        <w:sz w:val="16"/>
        <w:lang w:val="en-US"/>
      </w:rPr>
      <w:tab/>
    </w:r>
    <w:r w:rsidR="00C23C1B">
      <w:rPr>
        <w:rFonts w:ascii="Arial" w:hAnsi="Arial" w:cs="Arial"/>
        <w:sz w:val="16"/>
        <w:lang w:val="en-US"/>
      </w:rPr>
      <w:t>PREFA v1 20</w:t>
    </w:r>
    <w:r w:rsidR="00007409">
      <w:rPr>
        <w:rFonts w:ascii="Arial" w:hAnsi="Arial" w:cs="Arial"/>
        <w:sz w:val="16"/>
        <w:lang w:val="en-US"/>
      </w:rPr>
      <w:t>20</w:t>
    </w:r>
    <w:r w:rsidR="001D1706" w:rsidRPr="00FB76A0">
      <w:rPr>
        <w:rFonts w:ascii="Arial" w:hAnsi="Arial" w:cs="Arial"/>
        <w:sz w:val="16"/>
        <w:lang w:val="en-US"/>
      </w:rPr>
      <w:tab/>
    </w:r>
    <w:r w:rsidR="001D1706">
      <w:rPr>
        <w:rFonts w:ascii="Arial" w:hAnsi="Arial" w:cs="Arial"/>
        <w:sz w:val="16"/>
      </w:rPr>
      <w:fldChar w:fldCharType="begin"/>
    </w:r>
    <w:r w:rsidR="001D1706" w:rsidRPr="00FB76A0">
      <w:rPr>
        <w:rFonts w:ascii="Arial" w:hAnsi="Arial" w:cs="Arial"/>
        <w:sz w:val="16"/>
        <w:lang w:val="en-US"/>
      </w:rPr>
      <w:instrText xml:space="preserve"> PAGE </w:instrText>
    </w:r>
    <w:r w:rsidR="001D1706">
      <w:rPr>
        <w:rFonts w:ascii="Arial" w:hAnsi="Arial" w:cs="Arial"/>
        <w:sz w:val="16"/>
      </w:rPr>
      <w:fldChar w:fldCharType="separate"/>
    </w:r>
    <w:r w:rsidR="002E4C94">
      <w:rPr>
        <w:rFonts w:ascii="Arial" w:hAnsi="Arial" w:cs="Arial"/>
        <w:noProof/>
        <w:sz w:val="16"/>
        <w:lang w:val="en-US"/>
      </w:rPr>
      <w:t>1</w:t>
    </w:r>
    <w:r w:rsidR="001D1706">
      <w:rPr>
        <w:rFonts w:ascii="Arial" w:hAnsi="Arial" w:cs="Arial"/>
        <w:sz w:val="16"/>
      </w:rPr>
      <w:fldChar w:fldCharType="end"/>
    </w:r>
    <w:r w:rsidR="001D1706" w:rsidRPr="00FB76A0">
      <w:rPr>
        <w:rFonts w:ascii="Arial" w:hAnsi="Arial" w:cs="Arial"/>
        <w:sz w:val="16"/>
        <w:lang w:val="en-US"/>
      </w:rPr>
      <w:t>/</w:t>
    </w:r>
    <w:r w:rsidR="001D1706">
      <w:rPr>
        <w:rFonts w:ascii="Arial" w:hAnsi="Arial" w:cs="Arial"/>
        <w:sz w:val="16"/>
      </w:rPr>
      <w:fldChar w:fldCharType="begin"/>
    </w:r>
    <w:r w:rsidR="001D1706" w:rsidRPr="00FB76A0">
      <w:rPr>
        <w:rFonts w:ascii="Arial" w:hAnsi="Arial" w:cs="Arial"/>
        <w:sz w:val="16"/>
        <w:lang w:val="en-US"/>
      </w:rPr>
      <w:instrText xml:space="preserve"> NUMPAGES </w:instrText>
    </w:r>
    <w:r w:rsidR="001D1706">
      <w:rPr>
        <w:rFonts w:ascii="Arial" w:hAnsi="Arial" w:cs="Arial"/>
        <w:sz w:val="16"/>
      </w:rPr>
      <w:fldChar w:fldCharType="separate"/>
    </w:r>
    <w:r w:rsidR="002E4C94">
      <w:rPr>
        <w:rFonts w:ascii="Arial" w:hAnsi="Arial" w:cs="Arial"/>
        <w:noProof/>
        <w:sz w:val="16"/>
        <w:lang w:val="en-US"/>
      </w:rPr>
      <w:t>5</w:t>
    </w:r>
    <w:r w:rsidR="001D1706">
      <w:rPr>
        <w:rFonts w:ascii="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EB5FED" w14:textId="77777777" w:rsidR="00890952" w:rsidRDefault="00890952">
      <w:r>
        <w:separator/>
      </w:r>
    </w:p>
  </w:footnote>
  <w:footnote w:type="continuationSeparator" w:id="0">
    <w:p w14:paraId="1DBD61EA" w14:textId="77777777" w:rsidR="00890952" w:rsidRDefault="00890952">
      <w:r>
        <w:continuationSeparator/>
      </w:r>
    </w:p>
  </w:footnote>
  <w:footnote w:type="continuationNotice" w:id="1">
    <w:p w14:paraId="6C80060A" w14:textId="77777777" w:rsidR="00941258" w:rsidRDefault="0094125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9850E0" w14:textId="77777777" w:rsidR="0028637A" w:rsidRDefault="0028637A">
    <w:pPr>
      <w:pStyle w:val="Koptekst"/>
    </w:pPr>
  </w:p>
  <w:p w14:paraId="51638507" w14:textId="77777777" w:rsidR="0028637A" w:rsidRDefault="0028637A" w:rsidP="0028637A">
    <w:pPr>
      <w:pStyle w:val="Bestek"/>
    </w:pPr>
    <w:bookmarkStart w:id="74" w:name="_Toc75230067"/>
    <w:bookmarkStart w:id="75" w:name="_Toc114297164"/>
  </w:p>
  <w:bookmarkEnd w:id="74"/>
  <w:bookmarkEnd w:id="75"/>
  <w:p w14:paraId="71F34DB5" w14:textId="77777777" w:rsidR="007A45DE" w:rsidRPr="003451CB" w:rsidRDefault="007A45DE" w:rsidP="007A45DE">
    <w:pPr>
      <w:pStyle w:val="Cdch"/>
    </w:pPr>
    <w:r w:rsidRPr="003451CB">
      <w:t>Textes pour Cahier des Charges</w:t>
    </w:r>
  </w:p>
  <w:p w14:paraId="1DF915BD" w14:textId="77777777" w:rsidR="007A45DE" w:rsidRPr="003451CB" w:rsidRDefault="007A45DE" w:rsidP="007A45DE">
    <w:pPr>
      <w:pStyle w:val="Kop5"/>
      <w:rPr>
        <w:bCs w:val="0"/>
        <w:szCs w:val="24"/>
        <w:lang w:val="fr-BE"/>
      </w:rPr>
    </w:pPr>
    <w:r w:rsidRPr="003451CB">
      <w:rPr>
        <w:bCs w:val="0"/>
        <w:szCs w:val="24"/>
        <w:lang w:val="fr-BE"/>
      </w:rPr>
      <w:t xml:space="preserve">Conforme à la systématique pour C.d.Ch. </w:t>
    </w:r>
    <w:r>
      <w:rPr>
        <w:bCs w:val="0"/>
        <w:szCs w:val="24"/>
        <w:lang w:val="fr-BE"/>
      </w:rPr>
      <w:t>N</w:t>
    </w:r>
    <w:r w:rsidRPr="003451CB">
      <w:rPr>
        <w:bCs w:val="0"/>
        <w:szCs w:val="24"/>
        <w:lang w:val="fr-BE"/>
      </w:rPr>
      <w:t xml:space="preserve">eutre </w:t>
    </w:r>
  </w:p>
  <w:p w14:paraId="77C3A63C" w14:textId="77777777" w:rsidR="0028637A" w:rsidRPr="00BC1F4B" w:rsidRDefault="0028637A">
    <w:pPr>
      <w:pStyle w:val="Koptekst"/>
      <w:rPr>
        <w:lang w:val="fr-B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DC45C2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488C1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95C34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F067A7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90A7D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A3EAD2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3828B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BF01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24A975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FCEA3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0"/>
    <w:lvl w:ilvl="0">
      <w:start w:val="12"/>
      <w:numFmt w:val="decimal"/>
      <w:lvlText w:val="%1"/>
      <w:lvlJc w:val="left"/>
      <w:pPr>
        <w:tabs>
          <w:tab w:val="num" w:pos="1700"/>
        </w:tabs>
        <w:ind w:left="1700" w:hanging="1700"/>
      </w:pPr>
      <w:rPr>
        <w:rFonts w:hint="default"/>
        <w:b w:val="0"/>
      </w:rPr>
    </w:lvl>
    <w:lvl w:ilvl="1">
      <w:start w:val="21"/>
      <w:numFmt w:val="decimal"/>
      <w:lvlText w:val="%1.%2"/>
      <w:lvlJc w:val="left"/>
      <w:pPr>
        <w:tabs>
          <w:tab w:val="num" w:pos="1417"/>
        </w:tabs>
        <w:ind w:left="1417" w:hanging="1700"/>
      </w:pPr>
      <w:rPr>
        <w:rFonts w:hint="default"/>
        <w:b w:val="0"/>
      </w:rPr>
    </w:lvl>
    <w:lvl w:ilvl="2">
      <w:start w:val="20"/>
      <w:numFmt w:val="decimal"/>
      <w:lvlText w:val="%1.%2.%3"/>
      <w:lvlJc w:val="left"/>
      <w:pPr>
        <w:tabs>
          <w:tab w:val="num" w:pos="1134"/>
        </w:tabs>
        <w:ind w:left="1134" w:hanging="1700"/>
      </w:pPr>
      <w:rPr>
        <w:rFonts w:hint="default"/>
        <w:b w:val="0"/>
      </w:rPr>
    </w:lvl>
    <w:lvl w:ilvl="3">
      <w:start w:val="541"/>
      <w:numFmt w:val="decimal"/>
      <w:lvlText w:val="%1.%2.%3.%4"/>
      <w:lvlJc w:val="left"/>
      <w:pPr>
        <w:tabs>
          <w:tab w:val="num" w:pos="851"/>
        </w:tabs>
        <w:ind w:left="851" w:hanging="1700"/>
      </w:pPr>
      <w:rPr>
        <w:rFonts w:hint="default"/>
        <w:b w:val="0"/>
      </w:rPr>
    </w:lvl>
    <w:lvl w:ilvl="4">
      <w:start w:val="1"/>
      <w:numFmt w:val="decimal"/>
      <w:lvlText w:val="%1.%2.%3.%4.%5"/>
      <w:lvlJc w:val="left"/>
      <w:pPr>
        <w:tabs>
          <w:tab w:val="num" w:pos="568"/>
        </w:tabs>
        <w:ind w:left="568" w:hanging="1700"/>
      </w:pPr>
      <w:rPr>
        <w:rFonts w:hint="default"/>
        <w:b w:val="0"/>
      </w:rPr>
    </w:lvl>
    <w:lvl w:ilvl="5">
      <w:start w:val="1"/>
      <w:numFmt w:val="decimal"/>
      <w:lvlText w:val="%1.%2.%3.%4.%5.%6"/>
      <w:lvlJc w:val="left"/>
      <w:pPr>
        <w:tabs>
          <w:tab w:val="num" w:pos="285"/>
        </w:tabs>
        <w:ind w:left="285" w:hanging="1700"/>
      </w:pPr>
      <w:rPr>
        <w:rFonts w:hint="default"/>
        <w:b w:val="0"/>
      </w:rPr>
    </w:lvl>
    <w:lvl w:ilvl="6">
      <w:start w:val="1"/>
      <w:numFmt w:val="decimal"/>
      <w:lvlText w:val="%1.%2.%3.%4.%5.%6.%7"/>
      <w:lvlJc w:val="left"/>
      <w:pPr>
        <w:tabs>
          <w:tab w:val="num" w:pos="102"/>
        </w:tabs>
        <w:ind w:left="102" w:hanging="1800"/>
      </w:pPr>
      <w:rPr>
        <w:rFonts w:hint="default"/>
        <w:b w:val="0"/>
      </w:rPr>
    </w:lvl>
    <w:lvl w:ilvl="7">
      <w:start w:val="1"/>
      <w:numFmt w:val="decimal"/>
      <w:lvlText w:val="%1.%2.%3.%4.%5.%6.%7.%8"/>
      <w:lvlJc w:val="left"/>
      <w:pPr>
        <w:tabs>
          <w:tab w:val="num" w:pos="-181"/>
        </w:tabs>
        <w:ind w:left="-181" w:hanging="1800"/>
      </w:pPr>
      <w:rPr>
        <w:rFonts w:hint="default"/>
        <w:b w:val="0"/>
      </w:rPr>
    </w:lvl>
    <w:lvl w:ilvl="8">
      <w:start w:val="1"/>
      <w:numFmt w:val="decimal"/>
      <w:lvlText w:val="%1.%2.%3.%4.%5.%6.%7.%8.%9"/>
      <w:lvlJc w:val="left"/>
      <w:pPr>
        <w:tabs>
          <w:tab w:val="num" w:pos="-104"/>
        </w:tabs>
        <w:ind w:left="-104" w:hanging="2160"/>
      </w:pPr>
      <w:rPr>
        <w:rFonts w:hint="default"/>
        <w:b w:val="0"/>
      </w:rPr>
    </w:lvl>
  </w:abstractNum>
  <w:abstractNum w:abstractNumId="11" w15:restartNumberingAfterBreak="0">
    <w:nsid w:val="00000004"/>
    <w:multiLevelType w:val="singleLevel"/>
    <w:tmpl w:val="00000000"/>
    <w:lvl w:ilvl="0">
      <w:start w:val="11"/>
      <w:numFmt w:val="bullet"/>
      <w:lvlText w:val="-"/>
      <w:lvlJc w:val="left"/>
      <w:pPr>
        <w:tabs>
          <w:tab w:val="num" w:pos="1211"/>
        </w:tabs>
        <w:ind w:left="1211" w:hanging="360"/>
      </w:pPr>
      <w:rPr>
        <w:rFonts w:ascii="Times New Roman" w:hAnsi="Times New Roman" w:hint="default"/>
      </w:rPr>
    </w:lvl>
  </w:abstractNum>
  <w:abstractNum w:abstractNumId="12" w15:restartNumberingAfterBreak="0">
    <w:nsid w:val="00000005"/>
    <w:multiLevelType w:val="multilevel"/>
    <w:tmpl w:val="00000000"/>
    <w:lvl w:ilvl="0">
      <w:start w:val="11"/>
      <w:numFmt w:val="decimal"/>
      <w:lvlText w:val="%1"/>
      <w:lvlJc w:val="left"/>
      <w:pPr>
        <w:tabs>
          <w:tab w:val="num" w:pos="1940"/>
        </w:tabs>
        <w:ind w:left="1940" w:hanging="1940"/>
      </w:pPr>
      <w:rPr>
        <w:rFonts w:hint="default"/>
        <w:b/>
      </w:rPr>
    </w:lvl>
    <w:lvl w:ilvl="1">
      <w:start w:val="83"/>
      <w:numFmt w:val="decimal"/>
      <w:lvlText w:val="%1.%2"/>
      <w:lvlJc w:val="left"/>
      <w:pPr>
        <w:tabs>
          <w:tab w:val="num" w:pos="1543"/>
        </w:tabs>
        <w:ind w:left="1543" w:hanging="1940"/>
      </w:pPr>
      <w:rPr>
        <w:rFonts w:hint="default"/>
        <w:b/>
      </w:rPr>
    </w:lvl>
    <w:lvl w:ilvl="2">
      <w:start w:val="24"/>
      <w:numFmt w:val="decimal"/>
      <w:lvlText w:val="%1.%2.%3"/>
      <w:lvlJc w:val="left"/>
      <w:pPr>
        <w:tabs>
          <w:tab w:val="num" w:pos="1146"/>
        </w:tabs>
        <w:ind w:left="1146" w:hanging="1940"/>
      </w:pPr>
      <w:rPr>
        <w:rFonts w:hint="default"/>
        <w:b/>
      </w:rPr>
    </w:lvl>
    <w:lvl w:ilvl="3">
      <w:start w:val="1"/>
      <w:numFmt w:val="decimal"/>
      <w:lvlText w:val="%1.%2.%3.%4"/>
      <w:lvlJc w:val="left"/>
      <w:pPr>
        <w:tabs>
          <w:tab w:val="num" w:pos="749"/>
        </w:tabs>
        <w:ind w:left="749" w:hanging="1940"/>
      </w:pPr>
      <w:rPr>
        <w:rFonts w:hint="default"/>
        <w:b/>
      </w:rPr>
    </w:lvl>
    <w:lvl w:ilvl="4">
      <w:start w:val="1"/>
      <w:numFmt w:val="decimal"/>
      <w:lvlText w:val="%1.%2.%3.%4.%5"/>
      <w:lvlJc w:val="left"/>
      <w:pPr>
        <w:tabs>
          <w:tab w:val="num" w:pos="352"/>
        </w:tabs>
        <w:ind w:left="352" w:hanging="1940"/>
      </w:pPr>
      <w:rPr>
        <w:rFonts w:hint="default"/>
        <w:b/>
      </w:rPr>
    </w:lvl>
    <w:lvl w:ilvl="5">
      <w:start w:val="1"/>
      <w:numFmt w:val="decimal"/>
      <w:lvlText w:val="%1.%2.%3.%4.%5.%6"/>
      <w:lvlJc w:val="left"/>
      <w:pPr>
        <w:tabs>
          <w:tab w:val="num" w:pos="-45"/>
        </w:tabs>
        <w:ind w:left="-45" w:hanging="1940"/>
      </w:pPr>
      <w:rPr>
        <w:rFonts w:hint="default"/>
        <w:b/>
      </w:rPr>
    </w:lvl>
    <w:lvl w:ilvl="6">
      <w:start w:val="1"/>
      <w:numFmt w:val="decimal"/>
      <w:lvlText w:val="%1.%2.%3.%4.%5.%6.%7"/>
      <w:lvlJc w:val="left"/>
      <w:pPr>
        <w:tabs>
          <w:tab w:val="num" w:pos="-442"/>
        </w:tabs>
        <w:ind w:left="-442" w:hanging="1940"/>
      </w:pPr>
      <w:rPr>
        <w:rFonts w:hint="default"/>
        <w:b/>
      </w:rPr>
    </w:lvl>
    <w:lvl w:ilvl="7">
      <w:start w:val="1"/>
      <w:numFmt w:val="decimal"/>
      <w:lvlText w:val="%1.%2.%3.%4.%5.%6.%7.%8"/>
      <w:lvlJc w:val="left"/>
      <w:pPr>
        <w:tabs>
          <w:tab w:val="num" w:pos="-839"/>
        </w:tabs>
        <w:ind w:left="-839" w:hanging="1940"/>
      </w:pPr>
      <w:rPr>
        <w:rFonts w:hint="default"/>
        <w:b/>
      </w:rPr>
    </w:lvl>
    <w:lvl w:ilvl="8">
      <w:start w:val="1"/>
      <w:numFmt w:val="decimal"/>
      <w:lvlText w:val="%1.%2.%3.%4.%5.%6.%7.%8.%9"/>
      <w:lvlJc w:val="left"/>
      <w:pPr>
        <w:tabs>
          <w:tab w:val="num" w:pos="-1236"/>
        </w:tabs>
        <w:ind w:left="-1236" w:hanging="1940"/>
      </w:pPr>
      <w:rPr>
        <w:rFonts w:hint="default"/>
        <w:b/>
      </w:rPr>
    </w:lvl>
  </w:abstractNum>
  <w:abstractNum w:abstractNumId="13" w15:restartNumberingAfterBreak="0">
    <w:nsid w:val="04A30731"/>
    <w:multiLevelType w:val="hybridMultilevel"/>
    <w:tmpl w:val="4F329956"/>
    <w:lvl w:ilvl="0" w:tplc="0F208EDE">
      <w:start w:val="125"/>
      <w:numFmt w:val="bullet"/>
      <w:lvlText w:val="-"/>
      <w:lvlJc w:val="left"/>
      <w:pPr>
        <w:tabs>
          <w:tab w:val="num" w:pos="1494"/>
        </w:tabs>
        <w:ind w:left="1494" w:hanging="360"/>
      </w:pPr>
      <w:rPr>
        <w:rFonts w:ascii="Arial" w:eastAsia="Times New Roman" w:hAnsi="Arial" w:cs="Arial" w:hint="default"/>
      </w:rPr>
    </w:lvl>
    <w:lvl w:ilvl="1" w:tplc="04090003" w:tentative="1">
      <w:start w:val="1"/>
      <w:numFmt w:val="bullet"/>
      <w:lvlText w:val="o"/>
      <w:lvlJc w:val="left"/>
      <w:pPr>
        <w:tabs>
          <w:tab w:val="num" w:pos="2214"/>
        </w:tabs>
        <w:ind w:left="2214" w:hanging="360"/>
      </w:pPr>
      <w:rPr>
        <w:rFonts w:ascii="Courier New" w:hAnsi="Courier New" w:cs="Courier New" w:hint="default"/>
      </w:rPr>
    </w:lvl>
    <w:lvl w:ilvl="2" w:tplc="04090005" w:tentative="1">
      <w:start w:val="1"/>
      <w:numFmt w:val="bullet"/>
      <w:lvlText w:val=""/>
      <w:lvlJc w:val="left"/>
      <w:pPr>
        <w:tabs>
          <w:tab w:val="num" w:pos="2934"/>
        </w:tabs>
        <w:ind w:left="2934" w:hanging="360"/>
      </w:pPr>
      <w:rPr>
        <w:rFonts w:ascii="Wingdings" w:hAnsi="Wingdings" w:hint="default"/>
      </w:rPr>
    </w:lvl>
    <w:lvl w:ilvl="3" w:tplc="04090001" w:tentative="1">
      <w:start w:val="1"/>
      <w:numFmt w:val="bullet"/>
      <w:lvlText w:val=""/>
      <w:lvlJc w:val="left"/>
      <w:pPr>
        <w:tabs>
          <w:tab w:val="num" w:pos="3654"/>
        </w:tabs>
        <w:ind w:left="3654" w:hanging="360"/>
      </w:pPr>
      <w:rPr>
        <w:rFonts w:ascii="Symbol" w:hAnsi="Symbol" w:hint="default"/>
      </w:rPr>
    </w:lvl>
    <w:lvl w:ilvl="4" w:tplc="04090003" w:tentative="1">
      <w:start w:val="1"/>
      <w:numFmt w:val="bullet"/>
      <w:lvlText w:val="o"/>
      <w:lvlJc w:val="left"/>
      <w:pPr>
        <w:tabs>
          <w:tab w:val="num" w:pos="4374"/>
        </w:tabs>
        <w:ind w:left="4374" w:hanging="360"/>
      </w:pPr>
      <w:rPr>
        <w:rFonts w:ascii="Courier New" w:hAnsi="Courier New" w:cs="Courier New" w:hint="default"/>
      </w:rPr>
    </w:lvl>
    <w:lvl w:ilvl="5" w:tplc="04090005" w:tentative="1">
      <w:start w:val="1"/>
      <w:numFmt w:val="bullet"/>
      <w:lvlText w:val=""/>
      <w:lvlJc w:val="left"/>
      <w:pPr>
        <w:tabs>
          <w:tab w:val="num" w:pos="5094"/>
        </w:tabs>
        <w:ind w:left="5094" w:hanging="360"/>
      </w:pPr>
      <w:rPr>
        <w:rFonts w:ascii="Wingdings" w:hAnsi="Wingdings" w:hint="default"/>
      </w:rPr>
    </w:lvl>
    <w:lvl w:ilvl="6" w:tplc="04090001" w:tentative="1">
      <w:start w:val="1"/>
      <w:numFmt w:val="bullet"/>
      <w:lvlText w:val=""/>
      <w:lvlJc w:val="left"/>
      <w:pPr>
        <w:tabs>
          <w:tab w:val="num" w:pos="5814"/>
        </w:tabs>
        <w:ind w:left="5814" w:hanging="360"/>
      </w:pPr>
      <w:rPr>
        <w:rFonts w:ascii="Symbol" w:hAnsi="Symbol" w:hint="default"/>
      </w:rPr>
    </w:lvl>
    <w:lvl w:ilvl="7" w:tplc="04090003" w:tentative="1">
      <w:start w:val="1"/>
      <w:numFmt w:val="bullet"/>
      <w:lvlText w:val="o"/>
      <w:lvlJc w:val="left"/>
      <w:pPr>
        <w:tabs>
          <w:tab w:val="num" w:pos="6534"/>
        </w:tabs>
        <w:ind w:left="6534" w:hanging="360"/>
      </w:pPr>
      <w:rPr>
        <w:rFonts w:ascii="Courier New" w:hAnsi="Courier New" w:cs="Courier New" w:hint="default"/>
      </w:rPr>
    </w:lvl>
    <w:lvl w:ilvl="8" w:tplc="04090005" w:tentative="1">
      <w:start w:val="1"/>
      <w:numFmt w:val="bullet"/>
      <w:lvlText w:val=""/>
      <w:lvlJc w:val="left"/>
      <w:pPr>
        <w:tabs>
          <w:tab w:val="num" w:pos="7254"/>
        </w:tabs>
        <w:ind w:left="7254" w:hanging="360"/>
      </w:pPr>
      <w:rPr>
        <w:rFonts w:ascii="Wingdings" w:hAnsi="Wingdings" w:hint="default"/>
      </w:rPr>
    </w:lvl>
  </w:abstractNum>
  <w:abstractNum w:abstractNumId="14" w15:restartNumberingAfterBreak="0">
    <w:nsid w:val="05E41950"/>
    <w:multiLevelType w:val="singleLevel"/>
    <w:tmpl w:val="A474A7BA"/>
    <w:lvl w:ilvl="0">
      <w:start w:val="1"/>
      <w:numFmt w:val="bullet"/>
      <w:lvlText w:val="-"/>
      <w:lvlJc w:val="left"/>
      <w:pPr>
        <w:tabs>
          <w:tab w:val="num" w:pos="360"/>
        </w:tabs>
        <w:ind w:left="360" w:hanging="360"/>
      </w:pPr>
      <w:rPr>
        <w:rFonts w:ascii="Times New Roman" w:hAnsi="Times New Roman" w:hint="default"/>
      </w:rPr>
    </w:lvl>
  </w:abstractNum>
  <w:abstractNum w:abstractNumId="15" w15:restartNumberingAfterBreak="0">
    <w:nsid w:val="13B06B3B"/>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16" w15:restartNumberingAfterBreak="0">
    <w:nsid w:val="14996282"/>
    <w:multiLevelType w:val="hybridMultilevel"/>
    <w:tmpl w:val="C1AA34C6"/>
    <w:lvl w:ilvl="0" w:tplc="04130005">
      <w:start w:val="1"/>
      <w:numFmt w:val="bullet"/>
      <w:lvlText w:val=""/>
      <w:lvlJc w:val="left"/>
      <w:pPr>
        <w:tabs>
          <w:tab w:val="num" w:pos="640"/>
        </w:tabs>
        <w:ind w:left="640" w:hanging="360"/>
      </w:pPr>
      <w:rPr>
        <w:rFonts w:ascii="Wingdings" w:hAnsi="Wingdings" w:hint="default"/>
      </w:rPr>
    </w:lvl>
    <w:lvl w:ilvl="1" w:tplc="04130003" w:tentative="1">
      <w:start w:val="1"/>
      <w:numFmt w:val="bullet"/>
      <w:lvlText w:val="o"/>
      <w:lvlJc w:val="left"/>
      <w:pPr>
        <w:tabs>
          <w:tab w:val="num" w:pos="1660"/>
        </w:tabs>
        <w:ind w:left="1660" w:hanging="360"/>
      </w:pPr>
      <w:rPr>
        <w:rFonts w:ascii="Courier New" w:hAnsi="Courier New" w:cs="Courier New" w:hint="default"/>
      </w:rPr>
    </w:lvl>
    <w:lvl w:ilvl="2" w:tplc="04130005" w:tentative="1">
      <w:start w:val="1"/>
      <w:numFmt w:val="bullet"/>
      <w:lvlText w:val=""/>
      <w:lvlJc w:val="left"/>
      <w:pPr>
        <w:tabs>
          <w:tab w:val="num" w:pos="2380"/>
        </w:tabs>
        <w:ind w:left="2380" w:hanging="360"/>
      </w:pPr>
      <w:rPr>
        <w:rFonts w:ascii="Wingdings" w:hAnsi="Wingdings" w:hint="default"/>
      </w:rPr>
    </w:lvl>
    <w:lvl w:ilvl="3" w:tplc="04130001" w:tentative="1">
      <w:start w:val="1"/>
      <w:numFmt w:val="bullet"/>
      <w:lvlText w:val=""/>
      <w:lvlJc w:val="left"/>
      <w:pPr>
        <w:tabs>
          <w:tab w:val="num" w:pos="3100"/>
        </w:tabs>
        <w:ind w:left="3100" w:hanging="360"/>
      </w:pPr>
      <w:rPr>
        <w:rFonts w:ascii="Symbol" w:hAnsi="Symbol" w:hint="default"/>
      </w:rPr>
    </w:lvl>
    <w:lvl w:ilvl="4" w:tplc="04130003" w:tentative="1">
      <w:start w:val="1"/>
      <w:numFmt w:val="bullet"/>
      <w:lvlText w:val="o"/>
      <w:lvlJc w:val="left"/>
      <w:pPr>
        <w:tabs>
          <w:tab w:val="num" w:pos="3820"/>
        </w:tabs>
        <w:ind w:left="3820" w:hanging="360"/>
      </w:pPr>
      <w:rPr>
        <w:rFonts w:ascii="Courier New" w:hAnsi="Courier New" w:cs="Courier New" w:hint="default"/>
      </w:rPr>
    </w:lvl>
    <w:lvl w:ilvl="5" w:tplc="04130005" w:tentative="1">
      <w:start w:val="1"/>
      <w:numFmt w:val="bullet"/>
      <w:lvlText w:val=""/>
      <w:lvlJc w:val="left"/>
      <w:pPr>
        <w:tabs>
          <w:tab w:val="num" w:pos="4540"/>
        </w:tabs>
        <w:ind w:left="4540" w:hanging="360"/>
      </w:pPr>
      <w:rPr>
        <w:rFonts w:ascii="Wingdings" w:hAnsi="Wingdings" w:hint="default"/>
      </w:rPr>
    </w:lvl>
    <w:lvl w:ilvl="6" w:tplc="04130001" w:tentative="1">
      <w:start w:val="1"/>
      <w:numFmt w:val="bullet"/>
      <w:lvlText w:val=""/>
      <w:lvlJc w:val="left"/>
      <w:pPr>
        <w:tabs>
          <w:tab w:val="num" w:pos="5260"/>
        </w:tabs>
        <w:ind w:left="5260" w:hanging="360"/>
      </w:pPr>
      <w:rPr>
        <w:rFonts w:ascii="Symbol" w:hAnsi="Symbol" w:hint="default"/>
      </w:rPr>
    </w:lvl>
    <w:lvl w:ilvl="7" w:tplc="04130003" w:tentative="1">
      <w:start w:val="1"/>
      <w:numFmt w:val="bullet"/>
      <w:lvlText w:val="o"/>
      <w:lvlJc w:val="left"/>
      <w:pPr>
        <w:tabs>
          <w:tab w:val="num" w:pos="5980"/>
        </w:tabs>
        <w:ind w:left="5980" w:hanging="360"/>
      </w:pPr>
      <w:rPr>
        <w:rFonts w:ascii="Courier New" w:hAnsi="Courier New" w:cs="Courier New" w:hint="default"/>
      </w:rPr>
    </w:lvl>
    <w:lvl w:ilvl="8" w:tplc="04130005" w:tentative="1">
      <w:start w:val="1"/>
      <w:numFmt w:val="bullet"/>
      <w:lvlText w:val=""/>
      <w:lvlJc w:val="left"/>
      <w:pPr>
        <w:tabs>
          <w:tab w:val="num" w:pos="6700"/>
        </w:tabs>
        <w:ind w:left="6700" w:hanging="360"/>
      </w:pPr>
      <w:rPr>
        <w:rFonts w:ascii="Wingdings" w:hAnsi="Wingdings" w:hint="default"/>
      </w:rPr>
    </w:lvl>
  </w:abstractNum>
  <w:abstractNum w:abstractNumId="17" w15:restartNumberingAfterBreak="0">
    <w:nsid w:val="15D8396C"/>
    <w:multiLevelType w:val="hybridMultilevel"/>
    <w:tmpl w:val="2D3CE07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E5A20D4"/>
    <w:multiLevelType w:val="hybridMultilevel"/>
    <w:tmpl w:val="6026213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EA30D01"/>
    <w:multiLevelType w:val="hybridMultilevel"/>
    <w:tmpl w:val="D6840F0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1EB53A6"/>
    <w:multiLevelType w:val="hybridMultilevel"/>
    <w:tmpl w:val="EED03B7A"/>
    <w:lvl w:ilvl="0" w:tplc="F9B403EC">
      <w:start w:val="13"/>
      <w:numFmt w:val="bullet"/>
      <w:lvlText w:val="-"/>
      <w:lvlJc w:val="left"/>
      <w:pPr>
        <w:tabs>
          <w:tab w:val="num" w:pos="927"/>
        </w:tabs>
        <w:ind w:left="927" w:hanging="360"/>
      </w:pPr>
      <w:rPr>
        <w:rFonts w:ascii="Times New Roman" w:eastAsia="Times New Roman" w:hAnsi="Times New Roman" w:cs="Times New Roman" w:hint="default"/>
      </w:rPr>
    </w:lvl>
    <w:lvl w:ilvl="1" w:tplc="04130003" w:tentative="1">
      <w:start w:val="1"/>
      <w:numFmt w:val="bullet"/>
      <w:lvlText w:val="o"/>
      <w:lvlJc w:val="left"/>
      <w:pPr>
        <w:tabs>
          <w:tab w:val="num" w:pos="1647"/>
        </w:tabs>
        <w:ind w:left="1647" w:hanging="360"/>
      </w:pPr>
      <w:rPr>
        <w:rFonts w:ascii="Courier New" w:hAnsi="Courier New" w:hint="default"/>
      </w:rPr>
    </w:lvl>
    <w:lvl w:ilvl="2" w:tplc="04130005" w:tentative="1">
      <w:start w:val="1"/>
      <w:numFmt w:val="bullet"/>
      <w:lvlText w:val=""/>
      <w:lvlJc w:val="left"/>
      <w:pPr>
        <w:tabs>
          <w:tab w:val="num" w:pos="2367"/>
        </w:tabs>
        <w:ind w:left="2367" w:hanging="360"/>
      </w:pPr>
      <w:rPr>
        <w:rFonts w:ascii="Wingdings" w:hAnsi="Wingdings" w:hint="default"/>
      </w:rPr>
    </w:lvl>
    <w:lvl w:ilvl="3" w:tplc="04130001" w:tentative="1">
      <w:start w:val="1"/>
      <w:numFmt w:val="bullet"/>
      <w:lvlText w:val=""/>
      <w:lvlJc w:val="left"/>
      <w:pPr>
        <w:tabs>
          <w:tab w:val="num" w:pos="3087"/>
        </w:tabs>
        <w:ind w:left="3087" w:hanging="360"/>
      </w:pPr>
      <w:rPr>
        <w:rFonts w:ascii="Symbol" w:hAnsi="Symbol" w:hint="default"/>
      </w:rPr>
    </w:lvl>
    <w:lvl w:ilvl="4" w:tplc="04130003" w:tentative="1">
      <w:start w:val="1"/>
      <w:numFmt w:val="bullet"/>
      <w:lvlText w:val="o"/>
      <w:lvlJc w:val="left"/>
      <w:pPr>
        <w:tabs>
          <w:tab w:val="num" w:pos="3807"/>
        </w:tabs>
        <w:ind w:left="3807" w:hanging="360"/>
      </w:pPr>
      <w:rPr>
        <w:rFonts w:ascii="Courier New" w:hAnsi="Courier New" w:hint="default"/>
      </w:rPr>
    </w:lvl>
    <w:lvl w:ilvl="5" w:tplc="04130005" w:tentative="1">
      <w:start w:val="1"/>
      <w:numFmt w:val="bullet"/>
      <w:lvlText w:val=""/>
      <w:lvlJc w:val="left"/>
      <w:pPr>
        <w:tabs>
          <w:tab w:val="num" w:pos="4527"/>
        </w:tabs>
        <w:ind w:left="4527" w:hanging="360"/>
      </w:pPr>
      <w:rPr>
        <w:rFonts w:ascii="Wingdings" w:hAnsi="Wingdings" w:hint="default"/>
      </w:rPr>
    </w:lvl>
    <w:lvl w:ilvl="6" w:tplc="04130001" w:tentative="1">
      <w:start w:val="1"/>
      <w:numFmt w:val="bullet"/>
      <w:lvlText w:val=""/>
      <w:lvlJc w:val="left"/>
      <w:pPr>
        <w:tabs>
          <w:tab w:val="num" w:pos="5247"/>
        </w:tabs>
        <w:ind w:left="5247" w:hanging="360"/>
      </w:pPr>
      <w:rPr>
        <w:rFonts w:ascii="Symbol" w:hAnsi="Symbol" w:hint="default"/>
      </w:rPr>
    </w:lvl>
    <w:lvl w:ilvl="7" w:tplc="04130003" w:tentative="1">
      <w:start w:val="1"/>
      <w:numFmt w:val="bullet"/>
      <w:lvlText w:val="o"/>
      <w:lvlJc w:val="left"/>
      <w:pPr>
        <w:tabs>
          <w:tab w:val="num" w:pos="5967"/>
        </w:tabs>
        <w:ind w:left="5967" w:hanging="360"/>
      </w:pPr>
      <w:rPr>
        <w:rFonts w:ascii="Courier New" w:hAnsi="Courier New" w:hint="default"/>
      </w:rPr>
    </w:lvl>
    <w:lvl w:ilvl="8" w:tplc="04130005" w:tentative="1">
      <w:start w:val="1"/>
      <w:numFmt w:val="bullet"/>
      <w:lvlText w:val=""/>
      <w:lvlJc w:val="left"/>
      <w:pPr>
        <w:tabs>
          <w:tab w:val="num" w:pos="6687"/>
        </w:tabs>
        <w:ind w:left="6687" w:hanging="360"/>
      </w:pPr>
      <w:rPr>
        <w:rFonts w:ascii="Wingdings" w:hAnsi="Wingdings" w:hint="default"/>
      </w:rPr>
    </w:lvl>
  </w:abstractNum>
  <w:abstractNum w:abstractNumId="21" w15:restartNumberingAfterBreak="0">
    <w:nsid w:val="3B3057CC"/>
    <w:multiLevelType w:val="singleLevel"/>
    <w:tmpl w:val="DD5CA5DC"/>
    <w:lvl w:ilvl="0">
      <w:numFmt w:val="bullet"/>
      <w:lvlText w:val="-"/>
      <w:lvlJc w:val="left"/>
      <w:pPr>
        <w:tabs>
          <w:tab w:val="num" w:pos="1211"/>
        </w:tabs>
        <w:ind w:left="1211" w:hanging="360"/>
      </w:pPr>
      <w:rPr>
        <w:rFonts w:ascii="Times New Roman" w:hAnsi="Times New Roman" w:hint="default"/>
      </w:rPr>
    </w:lvl>
  </w:abstractNum>
  <w:abstractNum w:abstractNumId="22" w15:restartNumberingAfterBreak="0">
    <w:nsid w:val="400C3E84"/>
    <w:multiLevelType w:val="singleLevel"/>
    <w:tmpl w:val="A474A7BA"/>
    <w:lvl w:ilvl="0">
      <w:start w:val="1"/>
      <w:numFmt w:val="bullet"/>
      <w:lvlText w:val="-"/>
      <w:lvlJc w:val="left"/>
      <w:pPr>
        <w:tabs>
          <w:tab w:val="num" w:pos="360"/>
        </w:tabs>
        <w:ind w:left="360" w:hanging="360"/>
      </w:pPr>
      <w:rPr>
        <w:rFonts w:ascii="Times New Roman" w:hAnsi="Times New Roman" w:hint="default"/>
      </w:rPr>
    </w:lvl>
  </w:abstractNum>
  <w:abstractNum w:abstractNumId="23" w15:restartNumberingAfterBreak="0">
    <w:nsid w:val="41F47F9F"/>
    <w:multiLevelType w:val="hybridMultilevel"/>
    <w:tmpl w:val="1CCAC9F8"/>
    <w:lvl w:ilvl="0" w:tplc="04130005">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379450B"/>
    <w:multiLevelType w:val="hybridMultilevel"/>
    <w:tmpl w:val="CF30153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B4B388C"/>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26" w15:restartNumberingAfterBreak="0">
    <w:nsid w:val="50F46286"/>
    <w:multiLevelType w:val="hybridMultilevel"/>
    <w:tmpl w:val="D674BEAC"/>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27A5D0F"/>
    <w:multiLevelType w:val="hybridMultilevel"/>
    <w:tmpl w:val="80DAD342"/>
    <w:lvl w:ilvl="0" w:tplc="04130005">
      <w:start w:val="1"/>
      <w:numFmt w:val="bullet"/>
      <w:lvlText w:val=""/>
      <w:lvlJc w:val="left"/>
      <w:pPr>
        <w:tabs>
          <w:tab w:val="num" w:pos="820"/>
        </w:tabs>
        <w:ind w:left="820" w:hanging="360"/>
      </w:pPr>
      <w:rPr>
        <w:rFonts w:ascii="Wingdings" w:hAnsi="Wingdings" w:hint="default"/>
      </w:rPr>
    </w:lvl>
    <w:lvl w:ilvl="1" w:tplc="04130003" w:tentative="1">
      <w:start w:val="1"/>
      <w:numFmt w:val="bullet"/>
      <w:lvlText w:val="o"/>
      <w:lvlJc w:val="left"/>
      <w:pPr>
        <w:tabs>
          <w:tab w:val="num" w:pos="1540"/>
        </w:tabs>
        <w:ind w:left="1540" w:hanging="360"/>
      </w:pPr>
      <w:rPr>
        <w:rFonts w:ascii="Courier New" w:hAnsi="Courier New" w:cs="Courier New" w:hint="default"/>
      </w:rPr>
    </w:lvl>
    <w:lvl w:ilvl="2" w:tplc="04130005" w:tentative="1">
      <w:start w:val="1"/>
      <w:numFmt w:val="bullet"/>
      <w:lvlText w:val=""/>
      <w:lvlJc w:val="left"/>
      <w:pPr>
        <w:tabs>
          <w:tab w:val="num" w:pos="2260"/>
        </w:tabs>
        <w:ind w:left="2260" w:hanging="360"/>
      </w:pPr>
      <w:rPr>
        <w:rFonts w:ascii="Wingdings" w:hAnsi="Wingdings" w:hint="default"/>
      </w:rPr>
    </w:lvl>
    <w:lvl w:ilvl="3" w:tplc="04130001" w:tentative="1">
      <w:start w:val="1"/>
      <w:numFmt w:val="bullet"/>
      <w:lvlText w:val=""/>
      <w:lvlJc w:val="left"/>
      <w:pPr>
        <w:tabs>
          <w:tab w:val="num" w:pos="2980"/>
        </w:tabs>
        <w:ind w:left="2980" w:hanging="360"/>
      </w:pPr>
      <w:rPr>
        <w:rFonts w:ascii="Symbol" w:hAnsi="Symbol" w:hint="default"/>
      </w:rPr>
    </w:lvl>
    <w:lvl w:ilvl="4" w:tplc="04130003" w:tentative="1">
      <w:start w:val="1"/>
      <w:numFmt w:val="bullet"/>
      <w:lvlText w:val="o"/>
      <w:lvlJc w:val="left"/>
      <w:pPr>
        <w:tabs>
          <w:tab w:val="num" w:pos="3700"/>
        </w:tabs>
        <w:ind w:left="3700" w:hanging="360"/>
      </w:pPr>
      <w:rPr>
        <w:rFonts w:ascii="Courier New" w:hAnsi="Courier New" w:cs="Courier New" w:hint="default"/>
      </w:rPr>
    </w:lvl>
    <w:lvl w:ilvl="5" w:tplc="04130005" w:tentative="1">
      <w:start w:val="1"/>
      <w:numFmt w:val="bullet"/>
      <w:lvlText w:val=""/>
      <w:lvlJc w:val="left"/>
      <w:pPr>
        <w:tabs>
          <w:tab w:val="num" w:pos="4420"/>
        </w:tabs>
        <w:ind w:left="4420" w:hanging="360"/>
      </w:pPr>
      <w:rPr>
        <w:rFonts w:ascii="Wingdings" w:hAnsi="Wingdings" w:hint="default"/>
      </w:rPr>
    </w:lvl>
    <w:lvl w:ilvl="6" w:tplc="04130001" w:tentative="1">
      <w:start w:val="1"/>
      <w:numFmt w:val="bullet"/>
      <w:lvlText w:val=""/>
      <w:lvlJc w:val="left"/>
      <w:pPr>
        <w:tabs>
          <w:tab w:val="num" w:pos="5140"/>
        </w:tabs>
        <w:ind w:left="5140" w:hanging="360"/>
      </w:pPr>
      <w:rPr>
        <w:rFonts w:ascii="Symbol" w:hAnsi="Symbol" w:hint="default"/>
      </w:rPr>
    </w:lvl>
    <w:lvl w:ilvl="7" w:tplc="04130003" w:tentative="1">
      <w:start w:val="1"/>
      <w:numFmt w:val="bullet"/>
      <w:lvlText w:val="o"/>
      <w:lvlJc w:val="left"/>
      <w:pPr>
        <w:tabs>
          <w:tab w:val="num" w:pos="5860"/>
        </w:tabs>
        <w:ind w:left="5860" w:hanging="360"/>
      </w:pPr>
      <w:rPr>
        <w:rFonts w:ascii="Courier New" w:hAnsi="Courier New" w:cs="Courier New" w:hint="default"/>
      </w:rPr>
    </w:lvl>
    <w:lvl w:ilvl="8" w:tplc="04130005" w:tentative="1">
      <w:start w:val="1"/>
      <w:numFmt w:val="bullet"/>
      <w:lvlText w:val=""/>
      <w:lvlJc w:val="left"/>
      <w:pPr>
        <w:tabs>
          <w:tab w:val="num" w:pos="6580"/>
        </w:tabs>
        <w:ind w:left="6580" w:hanging="360"/>
      </w:pPr>
      <w:rPr>
        <w:rFonts w:ascii="Wingdings" w:hAnsi="Wingdings" w:hint="default"/>
      </w:rPr>
    </w:lvl>
  </w:abstractNum>
  <w:abstractNum w:abstractNumId="28" w15:restartNumberingAfterBreak="0">
    <w:nsid w:val="5773132B"/>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29" w15:restartNumberingAfterBreak="0">
    <w:nsid w:val="66A80529"/>
    <w:multiLevelType w:val="hybridMultilevel"/>
    <w:tmpl w:val="299EE67E"/>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68EB4D34"/>
    <w:multiLevelType w:val="hybridMultilevel"/>
    <w:tmpl w:val="2E3058CA"/>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6C39146B"/>
    <w:multiLevelType w:val="hybridMultilevel"/>
    <w:tmpl w:val="DD489FC2"/>
    <w:lvl w:ilvl="0" w:tplc="04130005">
      <w:start w:val="1"/>
      <w:numFmt w:val="bullet"/>
      <w:lvlText w:val=""/>
      <w:lvlJc w:val="left"/>
      <w:pPr>
        <w:tabs>
          <w:tab w:val="num" w:pos="1428"/>
        </w:tabs>
        <w:ind w:left="1428" w:hanging="360"/>
      </w:pPr>
      <w:rPr>
        <w:rFonts w:ascii="Wingdings" w:hAnsi="Wingdings" w:hint="default"/>
      </w:rPr>
    </w:lvl>
    <w:lvl w:ilvl="1" w:tplc="04130003" w:tentative="1">
      <w:start w:val="1"/>
      <w:numFmt w:val="bullet"/>
      <w:lvlText w:val="o"/>
      <w:lvlJc w:val="left"/>
      <w:pPr>
        <w:tabs>
          <w:tab w:val="num" w:pos="2148"/>
        </w:tabs>
        <w:ind w:left="2148" w:hanging="360"/>
      </w:pPr>
      <w:rPr>
        <w:rFonts w:ascii="Courier New" w:hAnsi="Courier New" w:cs="Courier New" w:hint="default"/>
      </w:rPr>
    </w:lvl>
    <w:lvl w:ilvl="2" w:tplc="04130005" w:tentative="1">
      <w:start w:val="1"/>
      <w:numFmt w:val="bullet"/>
      <w:lvlText w:val=""/>
      <w:lvlJc w:val="left"/>
      <w:pPr>
        <w:tabs>
          <w:tab w:val="num" w:pos="2868"/>
        </w:tabs>
        <w:ind w:left="2868" w:hanging="360"/>
      </w:pPr>
      <w:rPr>
        <w:rFonts w:ascii="Wingdings" w:hAnsi="Wingdings" w:hint="default"/>
      </w:rPr>
    </w:lvl>
    <w:lvl w:ilvl="3" w:tplc="04130001" w:tentative="1">
      <w:start w:val="1"/>
      <w:numFmt w:val="bullet"/>
      <w:lvlText w:val=""/>
      <w:lvlJc w:val="left"/>
      <w:pPr>
        <w:tabs>
          <w:tab w:val="num" w:pos="3588"/>
        </w:tabs>
        <w:ind w:left="3588" w:hanging="360"/>
      </w:pPr>
      <w:rPr>
        <w:rFonts w:ascii="Symbol" w:hAnsi="Symbol" w:hint="default"/>
      </w:rPr>
    </w:lvl>
    <w:lvl w:ilvl="4" w:tplc="04130003" w:tentative="1">
      <w:start w:val="1"/>
      <w:numFmt w:val="bullet"/>
      <w:lvlText w:val="o"/>
      <w:lvlJc w:val="left"/>
      <w:pPr>
        <w:tabs>
          <w:tab w:val="num" w:pos="4308"/>
        </w:tabs>
        <w:ind w:left="4308" w:hanging="360"/>
      </w:pPr>
      <w:rPr>
        <w:rFonts w:ascii="Courier New" w:hAnsi="Courier New" w:cs="Courier New" w:hint="default"/>
      </w:rPr>
    </w:lvl>
    <w:lvl w:ilvl="5" w:tplc="04130005" w:tentative="1">
      <w:start w:val="1"/>
      <w:numFmt w:val="bullet"/>
      <w:lvlText w:val=""/>
      <w:lvlJc w:val="left"/>
      <w:pPr>
        <w:tabs>
          <w:tab w:val="num" w:pos="5028"/>
        </w:tabs>
        <w:ind w:left="5028" w:hanging="360"/>
      </w:pPr>
      <w:rPr>
        <w:rFonts w:ascii="Wingdings" w:hAnsi="Wingdings" w:hint="default"/>
      </w:rPr>
    </w:lvl>
    <w:lvl w:ilvl="6" w:tplc="04130001" w:tentative="1">
      <w:start w:val="1"/>
      <w:numFmt w:val="bullet"/>
      <w:lvlText w:val=""/>
      <w:lvlJc w:val="left"/>
      <w:pPr>
        <w:tabs>
          <w:tab w:val="num" w:pos="5748"/>
        </w:tabs>
        <w:ind w:left="5748" w:hanging="360"/>
      </w:pPr>
      <w:rPr>
        <w:rFonts w:ascii="Symbol" w:hAnsi="Symbol" w:hint="default"/>
      </w:rPr>
    </w:lvl>
    <w:lvl w:ilvl="7" w:tplc="04130003" w:tentative="1">
      <w:start w:val="1"/>
      <w:numFmt w:val="bullet"/>
      <w:lvlText w:val="o"/>
      <w:lvlJc w:val="left"/>
      <w:pPr>
        <w:tabs>
          <w:tab w:val="num" w:pos="6468"/>
        </w:tabs>
        <w:ind w:left="6468" w:hanging="360"/>
      </w:pPr>
      <w:rPr>
        <w:rFonts w:ascii="Courier New" w:hAnsi="Courier New" w:cs="Courier New" w:hint="default"/>
      </w:rPr>
    </w:lvl>
    <w:lvl w:ilvl="8" w:tplc="04130005" w:tentative="1">
      <w:start w:val="1"/>
      <w:numFmt w:val="bullet"/>
      <w:lvlText w:val=""/>
      <w:lvlJc w:val="left"/>
      <w:pPr>
        <w:tabs>
          <w:tab w:val="num" w:pos="7188"/>
        </w:tabs>
        <w:ind w:left="7188" w:hanging="360"/>
      </w:pPr>
      <w:rPr>
        <w:rFonts w:ascii="Wingdings" w:hAnsi="Wingdings" w:hint="default"/>
      </w:rPr>
    </w:lvl>
  </w:abstractNum>
  <w:abstractNum w:abstractNumId="32" w15:restartNumberingAfterBreak="0">
    <w:nsid w:val="75982076"/>
    <w:multiLevelType w:val="hybridMultilevel"/>
    <w:tmpl w:val="117625E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7141E2F"/>
    <w:multiLevelType w:val="hybridMultilevel"/>
    <w:tmpl w:val="72FCC20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B6C37DF"/>
    <w:multiLevelType w:val="hybridMultilevel"/>
    <w:tmpl w:val="6A5852D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DA57198"/>
    <w:multiLevelType w:val="hybridMultilevel"/>
    <w:tmpl w:val="E9563F92"/>
    <w:lvl w:ilvl="0" w:tplc="04130005">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7F1B7329"/>
    <w:multiLevelType w:val="hybridMultilevel"/>
    <w:tmpl w:val="9348B6E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6"/>
  </w:num>
  <w:num w:numId="3">
    <w:abstractNumId w:val="10"/>
  </w:num>
  <w:num w:numId="4">
    <w:abstractNumId w:val="21"/>
  </w:num>
  <w:num w:numId="5">
    <w:abstractNumId w:val="11"/>
  </w:num>
  <w:num w:numId="6">
    <w:abstractNumId w:val="12"/>
  </w:num>
  <w:num w:numId="7">
    <w:abstractNumId w:val="25"/>
  </w:num>
  <w:num w:numId="8">
    <w:abstractNumId w:val="15"/>
  </w:num>
  <w:num w:numId="9">
    <w:abstractNumId w:val="28"/>
  </w:num>
  <w:num w:numId="10">
    <w:abstractNumId w:val="22"/>
  </w:num>
  <w:num w:numId="11">
    <w:abstractNumId w:val="14"/>
  </w:num>
  <w:num w:numId="12">
    <w:abstractNumId w:val="20"/>
  </w:num>
  <w:num w:numId="13">
    <w:abstractNumId w:val="7"/>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3"/>
  </w:num>
  <w:num w:numId="22">
    <w:abstractNumId w:val="24"/>
  </w:num>
  <w:num w:numId="23">
    <w:abstractNumId w:val="26"/>
  </w:num>
  <w:num w:numId="24">
    <w:abstractNumId w:val="23"/>
  </w:num>
  <w:num w:numId="25">
    <w:abstractNumId w:val="29"/>
  </w:num>
  <w:num w:numId="26">
    <w:abstractNumId w:val="18"/>
  </w:num>
  <w:num w:numId="27">
    <w:abstractNumId w:val="27"/>
  </w:num>
  <w:num w:numId="28">
    <w:abstractNumId w:val="19"/>
  </w:num>
  <w:num w:numId="29">
    <w:abstractNumId w:val="35"/>
  </w:num>
  <w:num w:numId="30">
    <w:abstractNumId w:val="31"/>
  </w:num>
  <w:num w:numId="31">
    <w:abstractNumId w:val="34"/>
  </w:num>
  <w:num w:numId="32">
    <w:abstractNumId w:val="16"/>
  </w:num>
  <w:num w:numId="33">
    <w:abstractNumId w:val="17"/>
  </w:num>
  <w:num w:numId="34">
    <w:abstractNumId w:val="32"/>
  </w:num>
  <w:num w:numId="35">
    <w:abstractNumId w:val="30"/>
  </w:num>
  <w:num w:numId="36">
    <w:abstractNumId w:val="33"/>
  </w:num>
  <w:num w:numId="37">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5122"/>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B78"/>
    <w:rsid w:val="00001B3D"/>
    <w:rsid w:val="00002446"/>
    <w:rsid w:val="00003D1C"/>
    <w:rsid w:val="00004BF8"/>
    <w:rsid w:val="00005C44"/>
    <w:rsid w:val="00006727"/>
    <w:rsid w:val="000067D2"/>
    <w:rsid w:val="00007409"/>
    <w:rsid w:val="00007908"/>
    <w:rsid w:val="000103AB"/>
    <w:rsid w:val="000115C7"/>
    <w:rsid w:val="00012A1F"/>
    <w:rsid w:val="00014BD9"/>
    <w:rsid w:val="00014F55"/>
    <w:rsid w:val="000169D6"/>
    <w:rsid w:val="00025CE6"/>
    <w:rsid w:val="00025E35"/>
    <w:rsid w:val="00026AE7"/>
    <w:rsid w:val="0003147A"/>
    <w:rsid w:val="00031F78"/>
    <w:rsid w:val="00032B5D"/>
    <w:rsid w:val="00034D45"/>
    <w:rsid w:val="00036619"/>
    <w:rsid w:val="000417C7"/>
    <w:rsid w:val="00042A4D"/>
    <w:rsid w:val="000447D8"/>
    <w:rsid w:val="00044829"/>
    <w:rsid w:val="000512F9"/>
    <w:rsid w:val="0005345C"/>
    <w:rsid w:val="000566D8"/>
    <w:rsid w:val="000575D1"/>
    <w:rsid w:val="00057823"/>
    <w:rsid w:val="0005795E"/>
    <w:rsid w:val="000623B1"/>
    <w:rsid w:val="00062CB1"/>
    <w:rsid w:val="0006305F"/>
    <w:rsid w:val="0006426E"/>
    <w:rsid w:val="00067916"/>
    <w:rsid w:val="00067A18"/>
    <w:rsid w:val="00075921"/>
    <w:rsid w:val="000806C9"/>
    <w:rsid w:val="00081CF5"/>
    <w:rsid w:val="00083496"/>
    <w:rsid w:val="00083E73"/>
    <w:rsid w:val="000848E4"/>
    <w:rsid w:val="00084E58"/>
    <w:rsid w:val="000874FA"/>
    <w:rsid w:val="00087779"/>
    <w:rsid w:val="00092E9C"/>
    <w:rsid w:val="00093E3E"/>
    <w:rsid w:val="0009479B"/>
    <w:rsid w:val="00095CDE"/>
    <w:rsid w:val="00095DDD"/>
    <w:rsid w:val="000A0E06"/>
    <w:rsid w:val="000A22C7"/>
    <w:rsid w:val="000A3644"/>
    <w:rsid w:val="000A3A07"/>
    <w:rsid w:val="000A556C"/>
    <w:rsid w:val="000B31AA"/>
    <w:rsid w:val="000B320A"/>
    <w:rsid w:val="000B383F"/>
    <w:rsid w:val="000B5FD0"/>
    <w:rsid w:val="000C007E"/>
    <w:rsid w:val="000C0B74"/>
    <w:rsid w:val="000C10A3"/>
    <w:rsid w:val="000C3026"/>
    <w:rsid w:val="000C4C98"/>
    <w:rsid w:val="000D0AC1"/>
    <w:rsid w:val="000D0F1A"/>
    <w:rsid w:val="000D1940"/>
    <w:rsid w:val="000D341F"/>
    <w:rsid w:val="000D4723"/>
    <w:rsid w:val="000E049E"/>
    <w:rsid w:val="000E0986"/>
    <w:rsid w:val="000E327A"/>
    <w:rsid w:val="000E3A3E"/>
    <w:rsid w:val="000E5AFC"/>
    <w:rsid w:val="000E5BE7"/>
    <w:rsid w:val="000E6A23"/>
    <w:rsid w:val="000F2D3E"/>
    <w:rsid w:val="001049FB"/>
    <w:rsid w:val="00110422"/>
    <w:rsid w:val="0011427D"/>
    <w:rsid w:val="00116EC6"/>
    <w:rsid w:val="00125679"/>
    <w:rsid w:val="00130169"/>
    <w:rsid w:val="0013027B"/>
    <w:rsid w:val="00131629"/>
    <w:rsid w:val="00132376"/>
    <w:rsid w:val="00132886"/>
    <w:rsid w:val="0013698F"/>
    <w:rsid w:val="001375EA"/>
    <w:rsid w:val="001401EF"/>
    <w:rsid w:val="00142073"/>
    <w:rsid w:val="0014390D"/>
    <w:rsid w:val="00147956"/>
    <w:rsid w:val="00150B91"/>
    <w:rsid w:val="00152EB2"/>
    <w:rsid w:val="0015493B"/>
    <w:rsid w:val="00156092"/>
    <w:rsid w:val="00164BB6"/>
    <w:rsid w:val="00172085"/>
    <w:rsid w:val="001768E1"/>
    <w:rsid w:val="00176A0D"/>
    <w:rsid w:val="0018043E"/>
    <w:rsid w:val="001804DB"/>
    <w:rsid w:val="001818F9"/>
    <w:rsid w:val="001840CC"/>
    <w:rsid w:val="0019051B"/>
    <w:rsid w:val="00190A0D"/>
    <w:rsid w:val="0019100D"/>
    <w:rsid w:val="00194E47"/>
    <w:rsid w:val="0019502A"/>
    <w:rsid w:val="001A1456"/>
    <w:rsid w:val="001A1612"/>
    <w:rsid w:val="001A24E7"/>
    <w:rsid w:val="001A2CC6"/>
    <w:rsid w:val="001A5F33"/>
    <w:rsid w:val="001B04BA"/>
    <w:rsid w:val="001C2FD7"/>
    <w:rsid w:val="001C3D0E"/>
    <w:rsid w:val="001C4A62"/>
    <w:rsid w:val="001D1706"/>
    <w:rsid w:val="001D232D"/>
    <w:rsid w:val="001D2936"/>
    <w:rsid w:val="001D3910"/>
    <w:rsid w:val="001D479A"/>
    <w:rsid w:val="001D50D1"/>
    <w:rsid w:val="001D5C5F"/>
    <w:rsid w:val="001D6F2A"/>
    <w:rsid w:val="001E02DF"/>
    <w:rsid w:val="001E3029"/>
    <w:rsid w:val="001E3ABA"/>
    <w:rsid w:val="001E5422"/>
    <w:rsid w:val="001E65AB"/>
    <w:rsid w:val="001E6CB2"/>
    <w:rsid w:val="001F0DBC"/>
    <w:rsid w:val="00201BC3"/>
    <w:rsid w:val="00201DD5"/>
    <w:rsid w:val="00202293"/>
    <w:rsid w:val="00204A1D"/>
    <w:rsid w:val="00206E4F"/>
    <w:rsid w:val="00207E7B"/>
    <w:rsid w:val="0021238E"/>
    <w:rsid w:val="00216214"/>
    <w:rsid w:val="00220798"/>
    <w:rsid w:val="00224AD8"/>
    <w:rsid w:val="00227655"/>
    <w:rsid w:val="002338A6"/>
    <w:rsid w:val="00234968"/>
    <w:rsid w:val="00237226"/>
    <w:rsid w:val="00241974"/>
    <w:rsid w:val="00241D39"/>
    <w:rsid w:val="0024287B"/>
    <w:rsid w:val="0024378F"/>
    <w:rsid w:val="00254386"/>
    <w:rsid w:val="00265256"/>
    <w:rsid w:val="00267101"/>
    <w:rsid w:val="002717C3"/>
    <w:rsid w:val="00271B62"/>
    <w:rsid w:val="00276771"/>
    <w:rsid w:val="00277A32"/>
    <w:rsid w:val="002806DE"/>
    <w:rsid w:val="0028358F"/>
    <w:rsid w:val="0028637A"/>
    <w:rsid w:val="00287BEE"/>
    <w:rsid w:val="00287D60"/>
    <w:rsid w:val="00287EC8"/>
    <w:rsid w:val="00290A39"/>
    <w:rsid w:val="00291602"/>
    <w:rsid w:val="002931C1"/>
    <w:rsid w:val="0029391C"/>
    <w:rsid w:val="00293CA0"/>
    <w:rsid w:val="002943FE"/>
    <w:rsid w:val="002A2080"/>
    <w:rsid w:val="002A5D5A"/>
    <w:rsid w:val="002A60F7"/>
    <w:rsid w:val="002B0FCF"/>
    <w:rsid w:val="002B10D0"/>
    <w:rsid w:val="002B2145"/>
    <w:rsid w:val="002B2EAB"/>
    <w:rsid w:val="002C2030"/>
    <w:rsid w:val="002C4CE2"/>
    <w:rsid w:val="002C4EFE"/>
    <w:rsid w:val="002C5438"/>
    <w:rsid w:val="002C69FF"/>
    <w:rsid w:val="002D11EA"/>
    <w:rsid w:val="002D3139"/>
    <w:rsid w:val="002D7F8E"/>
    <w:rsid w:val="002E31D0"/>
    <w:rsid w:val="002E460B"/>
    <w:rsid w:val="002E4C94"/>
    <w:rsid w:val="002F2912"/>
    <w:rsid w:val="002F4C63"/>
    <w:rsid w:val="002F5517"/>
    <w:rsid w:val="002F7A6E"/>
    <w:rsid w:val="003118FE"/>
    <w:rsid w:val="00311BEA"/>
    <w:rsid w:val="00316FF9"/>
    <w:rsid w:val="00327663"/>
    <w:rsid w:val="003277D6"/>
    <w:rsid w:val="003336DA"/>
    <w:rsid w:val="00343AA7"/>
    <w:rsid w:val="00345957"/>
    <w:rsid w:val="003518EE"/>
    <w:rsid w:val="00352496"/>
    <w:rsid w:val="003545A6"/>
    <w:rsid w:val="00356BBD"/>
    <w:rsid w:val="00357F11"/>
    <w:rsid w:val="00362E27"/>
    <w:rsid w:val="00365B3C"/>
    <w:rsid w:val="0037137A"/>
    <w:rsid w:val="00371D19"/>
    <w:rsid w:val="00372E1D"/>
    <w:rsid w:val="00384B2E"/>
    <w:rsid w:val="0038708A"/>
    <w:rsid w:val="003906E3"/>
    <w:rsid w:val="003A0FF5"/>
    <w:rsid w:val="003A2515"/>
    <w:rsid w:val="003A2C87"/>
    <w:rsid w:val="003B11BD"/>
    <w:rsid w:val="003B1CE4"/>
    <w:rsid w:val="003B1FA1"/>
    <w:rsid w:val="003B588A"/>
    <w:rsid w:val="003B6AA8"/>
    <w:rsid w:val="003B774C"/>
    <w:rsid w:val="003B78C9"/>
    <w:rsid w:val="003C01C9"/>
    <w:rsid w:val="003C1070"/>
    <w:rsid w:val="003C5003"/>
    <w:rsid w:val="003C5042"/>
    <w:rsid w:val="003C6885"/>
    <w:rsid w:val="003C759A"/>
    <w:rsid w:val="003D1EBD"/>
    <w:rsid w:val="003D7245"/>
    <w:rsid w:val="003D72FA"/>
    <w:rsid w:val="003E47B0"/>
    <w:rsid w:val="003E48B7"/>
    <w:rsid w:val="003E5278"/>
    <w:rsid w:val="003F17D5"/>
    <w:rsid w:val="003F1BB1"/>
    <w:rsid w:val="003F46FA"/>
    <w:rsid w:val="003F5589"/>
    <w:rsid w:val="003F5887"/>
    <w:rsid w:val="003F5B98"/>
    <w:rsid w:val="004041BA"/>
    <w:rsid w:val="00404C4D"/>
    <w:rsid w:val="00407B71"/>
    <w:rsid w:val="004135BB"/>
    <w:rsid w:val="00414778"/>
    <w:rsid w:val="004208CC"/>
    <w:rsid w:val="00421849"/>
    <w:rsid w:val="00422766"/>
    <w:rsid w:val="00423DBC"/>
    <w:rsid w:val="00425200"/>
    <w:rsid w:val="00426C2F"/>
    <w:rsid w:val="00427102"/>
    <w:rsid w:val="004327B3"/>
    <w:rsid w:val="00434F43"/>
    <w:rsid w:val="00447D5F"/>
    <w:rsid w:val="00452E53"/>
    <w:rsid w:val="004530DB"/>
    <w:rsid w:val="00456E42"/>
    <w:rsid w:val="00460585"/>
    <w:rsid w:val="00461011"/>
    <w:rsid w:val="0046578A"/>
    <w:rsid w:val="004720BE"/>
    <w:rsid w:val="004759D2"/>
    <w:rsid w:val="0048375B"/>
    <w:rsid w:val="00496724"/>
    <w:rsid w:val="004967B3"/>
    <w:rsid w:val="004971A3"/>
    <w:rsid w:val="004A0156"/>
    <w:rsid w:val="004A193B"/>
    <w:rsid w:val="004A206F"/>
    <w:rsid w:val="004A2960"/>
    <w:rsid w:val="004A3B3B"/>
    <w:rsid w:val="004A3E09"/>
    <w:rsid w:val="004A4288"/>
    <w:rsid w:val="004A5019"/>
    <w:rsid w:val="004B388C"/>
    <w:rsid w:val="004C10C2"/>
    <w:rsid w:val="004C19B1"/>
    <w:rsid w:val="004C3B15"/>
    <w:rsid w:val="004C517F"/>
    <w:rsid w:val="004C78F4"/>
    <w:rsid w:val="004D4F78"/>
    <w:rsid w:val="004E1001"/>
    <w:rsid w:val="004E59EF"/>
    <w:rsid w:val="004F2870"/>
    <w:rsid w:val="004F2967"/>
    <w:rsid w:val="004F30F3"/>
    <w:rsid w:val="004F5F8F"/>
    <w:rsid w:val="004F6675"/>
    <w:rsid w:val="004F7A4E"/>
    <w:rsid w:val="004F7A9E"/>
    <w:rsid w:val="00502281"/>
    <w:rsid w:val="00503B62"/>
    <w:rsid w:val="00504B59"/>
    <w:rsid w:val="0050538A"/>
    <w:rsid w:val="00505D8B"/>
    <w:rsid w:val="00506AA2"/>
    <w:rsid w:val="00514183"/>
    <w:rsid w:val="00516661"/>
    <w:rsid w:val="005214B6"/>
    <w:rsid w:val="00524A79"/>
    <w:rsid w:val="00526DB0"/>
    <w:rsid w:val="00527B3B"/>
    <w:rsid w:val="00531BB2"/>
    <w:rsid w:val="00536239"/>
    <w:rsid w:val="00542A5C"/>
    <w:rsid w:val="00543347"/>
    <w:rsid w:val="0055454B"/>
    <w:rsid w:val="00556964"/>
    <w:rsid w:val="00563A6B"/>
    <w:rsid w:val="00566AEB"/>
    <w:rsid w:val="00567A7F"/>
    <w:rsid w:val="00581225"/>
    <w:rsid w:val="00582C2E"/>
    <w:rsid w:val="005834C3"/>
    <w:rsid w:val="00586956"/>
    <w:rsid w:val="0059562F"/>
    <w:rsid w:val="005956A8"/>
    <w:rsid w:val="005959B1"/>
    <w:rsid w:val="005A65B4"/>
    <w:rsid w:val="005A6DA7"/>
    <w:rsid w:val="005A720D"/>
    <w:rsid w:val="005B301C"/>
    <w:rsid w:val="005B3C4A"/>
    <w:rsid w:val="005B4072"/>
    <w:rsid w:val="005B6EE4"/>
    <w:rsid w:val="005B7D41"/>
    <w:rsid w:val="005B7F05"/>
    <w:rsid w:val="005C04F9"/>
    <w:rsid w:val="005C38C5"/>
    <w:rsid w:val="005C3A2E"/>
    <w:rsid w:val="005C3D49"/>
    <w:rsid w:val="005C507C"/>
    <w:rsid w:val="005D15DC"/>
    <w:rsid w:val="005D2CDD"/>
    <w:rsid w:val="005D460A"/>
    <w:rsid w:val="005D4628"/>
    <w:rsid w:val="005D79A4"/>
    <w:rsid w:val="005E2AB1"/>
    <w:rsid w:val="005E3E23"/>
    <w:rsid w:val="005E78FC"/>
    <w:rsid w:val="005F0E45"/>
    <w:rsid w:val="005F434D"/>
    <w:rsid w:val="005F46E2"/>
    <w:rsid w:val="005F697A"/>
    <w:rsid w:val="00610907"/>
    <w:rsid w:val="0061495B"/>
    <w:rsid w:val="00614ACF"/>
    <w:rsid w:val="00616B65"/>
    <w:rsid w:val="006204CE"/>
    <w:rsid w:val="006208D2"/>
    <w:rsid w:val="0062200B"/>
    <w:rsid w:val="0062743B"/>
    <w:rsid w:val="006323C3"/>
    <w:rsid w:val="00632EE6"/>
    <w:rsid w:val="00634C27"/>
    <w:rsid w:val="00634D01"/>
    <w:rsid w:val="00634FFF"/>
    <w:rsid w:val="006372C8"/>
    <w:rsid w:val="006375CB"/>
    <w:rsid w:val="00640039"/>
    <w:rsid w:val="0064286E"/>
    <w:rsid w:val="0064322D"/>
    <w:rsid w:val="006517D6"/>
    <w:rsid w:val="00653B3B"/>
    <w:rsid w:val="00654DCA"/>
    <w:rsid w:val="00655D25"/>
    <w:rsid w:val="00656ADC"/>
    <w:rsid w:val="006603E0"/>
    <w:rsid w:val="00660D8E"/>
    <w:rsid w:val="00663A21"/>
    <w:rsid w:val="00664E19"/>
    <w:rsid w:val="00670EBC"/>
    <w:rsid w:val="00671E24"/>
    <w:rsid w:val="0067508D"/>
    <w:rsid w:val="00675A96"/>
    <w:rsid w:val="00681F02"/>
    <w:rsid w:val="00686441"/>
    <w:rsid w:val="006873B7"/>
    <w:rsid w:val="006877CA"/>
    <w:rsid w:val="00690EF9"/>
    <w:rsid w:val="00694F74"/>
    <w:rsid w:val="006A0731"/>
    <w:rsid w:val="006A4988"/>
    <w:rsid w:val="006A614C"/>
    <w:rsid w:val="006A68C2"/>
    <w:rsid w:val="006B3534"/>
    <w:rsid w:val="006B5655"/>
    <w:rsid w:val="006C0E55"/>
    <w:rsid w:val="006C34A5"/>
    <w:rsid w:val="006C4230"/>
    <w:rsid w:val="006C4AFA"/>
    <w:rsid w:val="006C69AE"/>
    <w:rsid w:val="006C6BE2"/>
    <w:rsid w:val="006C76AD"/>
    <w:rsid w:val="006D5685"/>
    <w:rsid w:val="006D746E"/>
    <w:rsid w:val="006E0F9E"/>
    <w:rsid w:val="006E1E06"/>
    <w:rsid w:val="006E5268"/>
    <w:rsid w:val="006E6DAD"/>
    <w:rsid w:val="006E72AA"/>
    <w:rsid w:val="006F1628"/>
    <w:rsid w:val="006F3FA9"/>
    <w:rsid w:val="007004CE"/>
    <w:rsid w:val="00700A2B"/>
    <w:rsid w:val="007018EF"/>
    <w:rsid w:val="007025DB"/>
    <w:rsid w:val="007026DB"/>
    <w:rsid w:val="0070419E"/>
    <w:rsid w:val="00710C1A"/>
    <w:rsid w:val="00711F6B"/>
    <w:rsid w:val="0071503C"/>
    <w:rsid w:val="00717018"/>
    <w:rsid w:val="00717233"/>
    <w:rsid w:val="00717C52"/>
    <w:rsid w:val="00721847"/>
    <w:rsid w:val="00722D8A"/>
    <w:rsid w:val="00723F4C"/>
    <w:rsid w:val="0072482C"/>
    <w:rsid w:val="0072493B"/>
    <w:rsid w:val="00726FB1"/>
    <w:rsid w:val="00732546"/>
    <w:rsid w:val="00732A8F"/>
    <w:rsid w:val="007358C6"/>
    <w:rsid w:val="00736E74"/>
    <w:rsid w:val="00741205"/>
    <w:rsid w:val="00741B53"/>
    <w:rsid w:val="00744830"/>
    <w:rsid w:val="00755B8D"/>
    <w:rsid w:val="007573C1"/>
    <w:rsid w:val="0075752F"/>
    <w:rsid w:val="00760D7A"/>
    <w:rsid w:val="0076373E"/>
    <w:rsid w:val="00770AB8"/>
    <w:rsid w:val="007712CF"/>
    <w:rsid w:val="00771ECD"/>
    <w:rsid w:val="00776AF6"/>
    <w:rsid w:val="007807B4"/>
    <w:rsid w:val="007818BB"/>
    <w:rsid w:val="0078362A"/>
    <w:rsid w:val="00786E24"/>
    <w:rsid w:val="00787DEF"/>
    <w:rsid w:val="00790B07"/>
    <w:rsid w:val="00794562"/>
    <w:rsid w:val="007A25CC"/>
    <w:rsid w:val="007A45DE"/>
    <w:rsid w:val="007A5FB0"/>
    <w:rsid w:val="007A696B"/>
    <w:rsid w:val="007B01FD"/>
    <w:rsid w:val="007B142D"/>
    <w:rsid w:val="007B2C50"/>
    <w:rsid w:val="007B6B44"/>
    <w:rsid w:val="007C462F"/>
    <w:rsid w:val="007D2AAE"/>
    <w:rsid w:val="007D36E9"/>
    <w:rsid w:val="007D3999"/>
    <w:rsid w:val="007D48FF"/>
    <w:rsid w:val="007D5069"/>
    <w:rsid w:val="007E1093"/>
    <w:rsid w:val="007E2208"/>
    <w:rsid w:val="007E6B70"/>
    <w:rsid w:val="007E74E0"/>
    <w:rsid w:val="007F28D1"/>
    <w:rsid w:val="007F4BD7"/>
    <w:rsid w:val="007F6C27"/>
    <w:rsid w:val="00801522"/>
    <w:rsid w:val="008019F9"/>
    <w:rsid w:val="00805140"/>
    <w:rsid w:val="0080555D"/>
    <w:rsid w:val="00805D6A"/>
    <w:rsid w:val="00806F2D"/>
    <w:rsid w:val="00813787"/>
    <w:rsid w:val="008149AF"/>
    <w:rsid w:val="00816DAC"/>
    <w:rsid w:val="0082211B"/>
    <w:rsid w:val="00823A98"/>
    <w:rsid w:val="008241FE"/>
    <w:rsid w:val="00830158"/>
    <w:rsid w:val="00835E19"/>
    <w:rsid w:val="00837481"/>
    <w:rsid w:val="00837591"/>
    <w:rsid w:val="00841E40"/>
    <w:rsid w:val="008420B6"/>
    <w:rsid w:val="00845C05"/>
    <w:rsid w:val="00845F1E"/>
    <w:rsid w:val="008518DE"/>
    <w:rsid w:val="00860C51"/>
    <w:rsid w:val="00872742"/>
    <w:rsid w:val="0087283B"/>
    <w:rsid w:val="008771AC"/>
    <w:rsid w:val="00881959"/>
    <w:rsid w:val="00881B16"/>
    <w:rsid w:val="0088203C"/>
    <w:rsid w:val="00883909"/>
    <w:rsid w:val="00890952"/>
    <w:rsid w:val="00890A59"/>
    <w:rsid w:val="00890B6F"/>
    <w:rsid w:val="008914CA"/>
    <w:rsid w:val="00891B39"/>
    <w:rsid w:val="0089766E"/>
    <w:rsid w:val="008A029E"/>
    <w:rsid w:val="008A361E"/>
    <w:rsid w:val="008A4772"/>
    <w:rsid w:val="008B06D8"/>
    <w:rsid w:val="008B25D9"/>
    <w:rsid w:val="008B2B2E"/>
    <w:rsid w:val="008B2CCE"/>
    <w:rsid w:val="008B56B5"/>
    <w:rsid w:val="008B6AD5"/>
    <w:rsid w:val="008B79A8"/>
    <w:rsid w:val="008C0022"/>
    <w:rsid w:val="008C00A9"/>
    <w:rsid w:val="008C05F6"/>
    <w:rsid w:val="008C309A"/>
    <w:rsid w:val="008C3ACA"/>
    <w:rsid w:val="008C764D"/>
    <w:rsid w:val="008D03F0"/>
    <w:rsid w:val="008D29AC"/>
    <w:rsid w:val="008D3C3B"/>
    <w:rsid w:val="008D42A2"/>
    <w:rsid w:val="008E2E69"/>
    <w:rsid w:val="008E3CBB"/>
    <w:rsid w:val="008E4238"/>
    <w:rsid w:val="008E4CFB"/>
    <w:rsid w:val="008E7749"/>
    <w:rsid w:val="008F126B"/>
    <w:rsid w:val="008F48A2"/>
    <w:rsid w:val="008F7724"/>
    <w:rsid w:val="0090026F"/>
    <w:rsid w:val="00900E8F"/>
    <w:rsid w:val="009050A2"/>
    <w:rsid w:val="009065F5"/>
    <w:rsid w:val="00906F7D"/>
    <w:rsid w:val="00911189"/>
    <w:rsid w:val="00911516"/>
    <w:rsid w:val="0091384A"/>
    <w:rsid w:val="00915CB6"/>
    <w:rsid w:val="00921878"/>
    <w:rsid w:val="00925125"/>
    <w:rsid w:val="009251B8"/>
    <w:rsid w:val="009357EA"/>
    <w:rsid w:val="0093610E"/>
    <w:rsid w:val="00937A1C"/>
    <w:rsid w:val="00941258"/>
    <w:rsid w:val="0094194F"/>
    <w:rsid w:val="0094628E"/>
    <w:rsid w:val="00946E08"/>
    <w:rsid w:val="009523A2"/>
    <w:rsid w:val="0095379B"/>
    <w:rsid w:val="0095519B"/>
    <w:rsid w:val="00956F58"/>
    <w:rsid w:val="00962AFF"/>
    <w:rsid w:val="0096306E"/>
    <w:rsid w:val="00964FAF"/>
    <w:rsid w:val="00965760"/>
    <w:rsid w:val="00965768"/>
    <w:rsid w:val="00967910"/>
    <w:rsid w:val="00970792"/>
    <w:rsid w:val="009726F2"/>
    <w:rsid w:val="00976DE0"/>
    <w:rsid w:val="0098012A"/>
    <w:rsid w:val="00980ED2"/>
    <w:rsid w:val="00983E5D"/>
    <w:rsid w:val="00986B30"/>
    <w:rsid w:val="009A4BDC"/>
    <w:rsid w:val="009A53CE"/>
    <w:rsid w:val="009A6DD9"/>
    <w:rsid w:val="009A72E6"/>
    <w:rsid w:val="009B1A61"/>
    <w:rsid w:val="009C3EBC"/>
    <w:rsid w:val="009C613F"/>
    <w:rsid w:val="009C76CA"/>
    <w:rsid w:val="009C7D4D"/>
    <w:rsid w:val="009D1967"/>
    <w:rsid w:val="009D1B96"/>
    <w:rsid w:val="009D26AE"/>
    <w:rsid w:val="009D2BE0"/>
    <w:rsid w:val="009E1F7A"/>
    <w:rsid w:val="009E2C51"/>
    <w:rsid w:val="009E44F6"/>
    <w:rsid w:val="009F09B8"/>
    <w:rsid w:val="009F724C"/>
    <w:rsid w:val="009F7EAA"/>
    <w:rsid w:val="00A0053C"/>
    <w:rsid w:val="00A00A8A"/>
    <w:rsid w:val="00A01806"/>
    <w:rsid w:val="00A03977"/>
    <w:rsid w:val="00A07F11"/>
    <w:rsid w:val="00A12550"/>
    <w:rsid w:val="00A17CDB"/>
    <w:rsid w:val="00A2348D"/>
    <w:rsid w:val="00A24A27"/>
    <w:rsid w:val="00A2749B"/>
    <w:rsid w:val="00A307EC"/>
    <w:rsid w:val="00A31149"/>
    <w:rsid w:val="00A334BE"/>
    <w:rsid w:val="00A33CCD"/>
    <w:rsid w:val="00A35E29"/>
    <w:rsid w:val="00A372A4"/>
    <w:rsid w:val="00A374A1"/>
    <w:rsid w:val="00A376DB"/>
    <w:rsid w:val="00A37AC1"/>
    <w:rsid w:val="00A37C89"/>
    <w:rsid w:val="00A41D05"/>
    <w:rsid w:val="00A436E6"/>
    <w:rsid w:val="00A43CEF"/>
    <w:rsid w:val="00A452E0"/>
    <w:rsid w:val="00A47B60"/>
    <w:rsid w:val="00A50511"/>
    <w:rsid w:val="00A517B3"/>
    <w:rsid w:val="00A522DD"/>
    <w:rsid w:val="00A60E97"/>
    <w:rsid w:val="00A61D90"/>
    <w:rsid w:val="00A632CF"/>
    <w:rsid w:val="00A65538"/>
    <w:rsid w:val="00A659C1"/>
    <w:rsid w:val="00A7366F"/>
    <w:rsid w:val="00A74488"/>
    <w:rsid w:val="00A808DB"/>
    <w:rsid w:val="00A83A63"/>
    <w:rsid w:val="00A86144"/>
    <w:rsid w:val="00A865DB"/>
    <w:rsid w:val="00A92904"/>
    <w:rsid w:val="00AA0D22"/>
    <w:rsid w:val="00AA1452"/>
    <w:rsid w:val="00AA4232"/>
    <w:rsid w:val="00AA510A"/>
    <w:rsid w:val="00AB0202"/>
    <w:rsid w:val="00AB1C6B"/>
    <w:rsid w:val="00AB36B0"/>
    <w:rsid w:val="00AB4E92"/>
    <w:rsid w:val="00AB64DC"/>
    <w:rsid w:val="00AB7206"/>
    <w:rsid w:val="00AB7889"/>
    <w:rsid w:val="00AD37E7"/>
    <w:rsid w:val="00AD3CDC"/>
    <w:rsid w:val="00AE14A9"/>
    <w:rsid w:val="00AE1D7B"/>
    <w:rsid w:val="00AE745E"/>
    <w:rsid w:val="00AE7E3B"/>
    <w:rsid w:val="00AF01BA"/>
    <w:rsid w:val="00AF5CD3"/>
    <w:rsid w:val="00AF61B0"/>
    <w:rsid w:val="00AF68ED"/>
    <w:rsid w:val="00AF69C9"/>
    <w:rsid w:val="00AF7120"/>
    <w:rsid w:val="00AF75CB"/>
    <w:rsid w:val="00AF7F40"/>
    <w:rsid w:val="00B032E3"/>
    <w:rsid w:val="00B04FB8"/>
    <w:rsid w:val="00B07C56"/>
    <w:rsid w:val="00B1083E"/>
    <w:rsid w:val="00B112F2"/>
    <w:rsid w:val="00B204D6"/>
    <w:rsid w:val="00B20571"/>
    <w:rsid w:val="00B20A3D"/>
    <w:rsid w:val="00B20A66"/>
    <w:rsid w:val="00B23B92"/>
    <w:rsid w:val="00B32BC5"/>
    <w:rsid w:val="00B35969"/>
    <w:rsid w:val="00B41069"/>
    <w:rsid w:val="00B41591"/>
    <w:rsid w:val="00B4204F"/>
    <w:rsid w:val="00B4215E"/>
    <w:rsid w:val="00B443D5"/>
    <w:rsid w:val="00B4755E"/>
    <w:rsid w:val="00B47D88"/>
    <w:rsid w:val="00B5225F"/>
    <w:rsid w:val="00B543A9"/>
    <w:rsid w:val="00B54FA5"/>
    <w:rsid w:val="00B55FFE"/>
    <w:rsid w:val="00B5687E"/>
    <w:rsid w:val="00B63310"/>
    <w:rsid w:val="00B637AB"/>
    <w:rsid w:val="00B70BFF"/>
    <w:rsid w:val="00B70E1F"/>
    <w:rsid w:val="00B7184F"/>
    <w:rsid w:val="00B72708"/>
    <w:rsid w:val="00B73B3B"/>
    <w:rsid w:val="00B771CF"/>
    <w:rsid w:val="00B817E7"/>
    <w:rsid w:val="00B8416F"/>
    <w:rsid w:val="00B85240"/>
    <w:rsid w:val="00B87A6C"/>
    <w:rsid w:val="00B94BBD"/>
    <w:rsid w:val="00BA0262"/>
    <w:rsid w:val="00BA2A66"/>
    <w:rsid w:val="00BA5AF0"/>
    <w:rsid w:val="00BA5CD9"/>
    <w:rsid w:val="00BA6197"/>
    <w:rsid w:val="00BA7643"/>
    <w:rsid w:val="00BB2B53"/>
    <w:rsid w:val="00BB44A1"/>
    <w:rsid w:val="00BB76C3"/>
    <w:rsid w:val="00BB7BA5"/>
    <w:rsid w:val="00BC1F4B"/>
    <w:rsid w:val="00BC2169"/>
    <w:rsid w:val="00BC2402"/>
    <w:rsid w:val="00BD26DB"/>
    <w:rsid w:val="00BD2D7A"/>
    <w:rsid w:val="00BD306D"/>
    <w:rsid w:val="00BD7548"/>
    <w:rsid w:val="00BE03ED"/>
    <w:rsid w:val="00BE0440"/>
    <w:rsid w:val="00BE2EE9"/>
    <w:rsid w:val="00BE7F36"/>
    <w:rsid w:val="00BF5286"/>
    <w:rsid w:val="00BF673E"/>
    <w:rsid w:val="00BF6E34"/>
    <w:rsid w:val="00C008FE"/>
    <w:rsid w:val="00C01189"/>
    <w:rsid w:val="00C02BE6"/>
    <w:rsid w:val="00C04A47"/>
    <w:rsid w:val="00C05843"/>
    <w:rsid w:val="00C06B78"/>
    <w:rsid w:val="00C161AF"/>
    <w:rsid w:val="00C21144"/>
    <w:rsid w:val="00C21CE2"/>
    <w:rsid w:val="00C23C1B"/>
    <w:rsid w:val="00C23E94"/>
    <w:rsid w:val="00C240F0"/>
    <w:rsid w:val="00C256FF"/>
    <w:rsid w:val="00C30111"/>
    <w:rsid w:val="00C3303B"/>
    <w:rsid w:val="00C3368C"/>
    <w:rsid w:val="00C40080"/>
    <w:rsid w:val="00C40973"/>
    <w:rsid w:val="00C42E34"/>
    <w:rsid w:val="00C431CB"/>
    <w:rsid w:val="00C4368F"/>
    <w:rsid w:val="00C44656"/>
    <w:rsid w:val="00C462E4"/>
    <w:rsid w:val="00C4793D"/>
    <w:rsid w:val="00C5397C"/>
    <w:rsid w:val="00C61080"/>
    <w:rsid w:val="00C660B2"/>
    <w:rsid w:val="00C662EC"/>
    <w:rsid w:val="00C76657"/>
    <w:rsid w:val="00C842E8"/>
    <w:rsid w:val="00C85833"/>
    <w:rsid w:val="00C91567"/>
    <w:rsid w:val="00C91F79"/>
    <w:rsid w:val="00CA0498"/>
    <w:rsid w:val="00CA20DC"/>
    <w:rsid w:val="00CA2657"/>
    <w:rsid w:val="00CA4E77"/>
    <w:rsid w:val="00CA6260"/>
    <w:rsid w:val="00CA6690"/>
    <w:rsid w:val="00CB1DBE"/>
    <w:rsid w:val="00CB2DD0"/>
    <w:rsid w:val="00CB3A6F"/>
    <w:rsid w:val="00CB45F9"/>
    <w:rsid w:val="00CB5FD5"/>
    <w:rsid w:val="00CC7F38"/>
    <w:rsid w:val="00CD5E95"/>
    <w:rsid w:val="00CD7852"/>
    <w:rsid w:val="00CD7B7E"/>
    <w:rsid w:val="00CE1394"/>
    <w:rsid w:val="00CE3B84"/>
    <w:rsid w:val="00CE7984"/>
    <w:rsid w:val="00CF0798"/>
    <w:rsid w:val="00CF3155"/>
    <w:rsid w:val="00CF459B"/>
    <w:rsid w:val="00CF5C40"/>
    <w:rsid w:val="00D0364A"/>
    <w:rsid w:val="00D04F5E"/>
    <w:rsid w:val="00D05DCE"/>
    <w:rsid w:val="00D11D50"/>
    <w:rsid w:val="00D156A5"/>
    <w:rsid w:val="00D15B94"/>
    <w:rsid w:val="00D164BF"/>
    <w:rsid w:val="00D16551"/>
    <w:rsid w:val="00D2328E"/>
    <w:rsid w:val="00D24593"/>
    <w:rsid w:val="00D25148"/>
    <w:rsid w:val="00D279FF"/>
    <w:rsid w:val="00D27D55"/>
    <w:rsid w:val="00D30B06"/>
    <w:rsid w:val="00D33CFA"/>
    <w:rsid w:val="00D3487E"/>
    <w:rsid w:val="00D36CE0"/>
    <w:rsid w:val="00D44C2B"/>
    <w:rsid w:val="00D47F8F"/>
    <w:rsid w:val="00D5509F"/>
    <w:rsid w:val="00D609AF"/>
    <w:rsid w:val="00D64C55"/>
    <w:rsid w:val="00D70109"/>
    <w:rsid w:val="00D70562"/>
    <w:rsid w:val="00D724B8"/>
    <w:rsid w:val="00D73AAA"/>
    <w:rsid w:val="00D73F91"/>
    <w:rsid w:val="00D759A9"/>
    <w:rsid w:val="00D75B02"/>
    <w:rsid w:val="00D81A98"/>
    <w:rsid w:val="00D82F7B"/>
    <w:rsid w:val="00D86309"/>
    <w:rsid w:val="00D8672C"/>
    <w:rsid w:val="00D86991"/>
    <w:rsid w:val="00D8713E"/>
    <w:rsid w:val="00D8792B"/>
    <w:rsid w:val="00D90016"/>
    <w:rsid w:val="00D903D6"/>
    <w:rsid w:val="00D9099B"/>
    <w:rsid w:val="00D95270"/>
    <w:rsid w:val="00D96B31"/>
    <w:rsid w:val="00D96BFB"/>
    <w:rsid w:val="00DA00DF"/>
    <w:rsid w:val="00DA243C"/>
    <w:rsid w:val="00DB6866"/>
    <w:rsid w:val="00DB7582"/>
    <w:rsid w:val="00DB7D02"/>
    <w:rsid w:val="00DC0DFB"/>
    <w:rsid w:val="00DC470C"/>
    <w:rsid w:val="00DC60E0"/>
    <w:rsid w:val="00DD4A2F"/>
    <w:rsid w:val="00DE2F28"/>
    <w:rsid w:val="00DE72B8"/>
    <w:rsid w:val="00DF559F"/>
    <w:rsid w:val="00DF797D"/>
    <w:rsid w:val="00E011A7"/>
    <w:rsid w:val="00E02351"/>
    <w:rsid w:val="00E03D3E"/>
    <w:rsid w:val="00E05643"/>
    <w:rsid w:val="00E0648B"/>
    <w:rsid w:val="00E066A1"/>
    <w:rsid w:val="00E12DE0"/>
    <w:rsid w:val="00E144AF"/>
    <w:rsid w:val="00E159F9"/>
    <w:rsid w:val="00E16909"/>
    <w:rsid w:val="00E215D8"/>
    <w:rsid w:val="00E2454B"/>
    <w:rsid w:val="00E250E2"/>
    <w:rsid w:val="00E27E6E"/>
    <w:rsid w:val="00E35823"/>
    <w:rsid w:val="00E36181"/>
    <w:rsid w:val="00E4050F"/>
    <w:rsid w:val="00E456AA"/>
    <w:rsid w:val="00E466A9"/>
    <w:rsid w:val="00E47CBF"/>
    <w:rsid w:val="00E47F17"/>
    <w:rsid w:val="00E53690"/>
    <w:rsid w:val="00E55DFB"/>
    <w:rsid w:val="00E5728C"/>
    <w:rsid w:val="00E57A79"/>
    <w:rsid w:val="00E63587"/>
    <w:rsid w:val="00E636DC"/>
    <w:rsid w:val="00E72307"/>
    <w:rsid w:val="00E743E7"/>
    <w:rsid w:val="00E74745"/>
    <w:rsid w:val="00E7767C"/>
    <w:rsid w:val="00E77F59"/>
    <w:rsid w:val="00E80E49"/>
    <w:rsid w:val="00E8268C"/>
    <w:rsid w:val="00E826A5"/>
    <w:rsid w:val="00E83457"/>
    <w:rsid w:val="00E9066E"/>
    <w:rsid w:val="00E92822"/>
    <w:rsid w:val="00E93D67"/>
    <w:rsid w:val="00E951CD"/>
    <w:rsid w:val="00E95492"/>
    <w:rsid w:val="00E97821"/>
    <w:rsid w:val="00E978CF"/>
    <w:rsid w:val="00EA09CB"/>
    <w:rsid w:val="00EA1AB1"/>
    <w:rsid w:val="00EB1C21"/>
    <w:rsid w:val="00EB22E3"/>
    <w:rsid w:val="00EB3F77"/>
    <w:rsid w:val="00EB43F7"/>
    <w:rsid w:val="00EB6C81"/>
    <w:rsid w:val="00EB7317"/>
    <w:rsid w:val="00EC4CC9"/>
    <w:rsid w:val="00EC581E"/>
    <w:rsid w:val="00ED08DD"/>
    <w:rsid w:val="00ED0F58"/>
    <w:rsid w:val="00ED1B73"/>
    <w:rsid w:val="00ED2064"/>
    <w:rsid w:val="00ED23C6"/>
    <w:rsid w:val="00ED330B"/>
    <w:rsid w:val="00ED3BC0"/>
    <w:rsid w:val="00EE36BD"/>
    <w:rsid w:val="00EE5128"/>
    <w:rsid w:val="00EF05B9"/>
    <w:rsid w:val="00EF1E30"/>
    <w:rsid w:val="00EF2A5D"/>
    <w:rsid w:val="00EF3C3F"/>
    <w:rsid w:val="00EF3C86"/>
    <w:rsid w:val="00EF6F32"/>
    <w:rsid w:val="00F00A37"/>
    <w:rsid w:val="00F00EC1"/>
    <w:rsid w:val="00F04004"/>
    <w:rsid w:val="00F1244B"/>
    <w:rsid w:val="00F17733"/>
    <w:rsid w:val="00F22A9C"/>
    <w:rsid w:val="00F25222"/>
    <w:rsid w:val="00F31CC3"/>
    <w:rsid w:val="00F33E81"/>
    <w:rsid w:val="00F44854"/>
    <w:rsid w:val="00F51E7A"/>
    <w:rsid w:val="00F5281F"/>
    <w:rsid w:val="00F54165"/>
    <w:rsid w:val="00F57949"/>
    <w:rsid w:val="00F613AC"/>
    <w:rsid w:val="00F62A8F"/>
    <w:rsid w:val="00F730A7"/>
    <w:rsid w:val="00F73756"/>
    <w:rsid w:val="00F7704D"/>
    <w:rsid w:val="00F77957"/>
    <w:rsid w:val="00F81718"/>
    <w:rsid w:val="00F84F9E"/>
    <w:rsid w:val="00F879B1"/>
    <w:rsid w:val="00F87C0A"/>
    <w:rsid w:val="00F92197"/>
    <w:rsid w:val="00FA156A"/>
    <w:rsid w:val="00FA34AC"/>
    <w:rsid w:val="00FA5000"/>
    <w:rsid w:val="00FA5475"/>
    <w:rsid w:val="00FB0AD0"/>
    <w:rsid w:val="00FB257D"/>
    <w:rsid w:val="00FB25AD"/>
    <w:rsid w:val="00FB39E0"/>
    <w:rsid w:val="00FB5E28"/>
    <w:rsid w:val="00FB70F2"/>
    <w:rsid w:val="00FB71D6"/>
    <w:rsid w:val="00FB76A0"/>
    <w:rsid w:val="00FB79B1"/>
    <w:rsid w:val="00FC41C5"/>
    <w:rsid w:val="00FC4495"/>
    <w:rsid w:val="00FC4884"/>
    <w:rsid w:val="00FC7320"/>
    <w:rsid w:val="00FD10FF"/>
    <w:rsid w:val="00FD2D3F"/>
    <w:rsid w:val="00FE2402"/>
    <w:rsid w:val="00FE5BDE"/>
    <w:rsid w:val="00FE6449"/>
    <w:rsid w:val="00FE76B7"/>
    <w:rsid w:val="00FF68AA"/>
    <w:rsid w:val="00FF770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14:docId w14:val="4FA2B0B7"/>
  <w15:chartTrackingRefBased/>
  <w15:docId w15:val="{E040BA83-CB14-BB4B-BFDA-04E513C4D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New York" w:eastAsia="New York" w:hAnsi="New York" w:cs="Times New Roman"/>
        <w:lang w:val="nl-BE" w:eastAsia="nl-N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D10FF"/>
    <w:pPr>
      <w:jc w:val="both"/>
    </w:pPr>
    <w:rPr>
      <w:rFonts w:ascii="Times New Roman" w:eastAsia="Times New Roman" w:hAnsi="Times New Roman"/>
    </w:rPr>
  </w:style>
  <w:style w:type="paragraph" w:styleId="Kop1">
    <w:name w:val="heading 1"/>
    <w:basedOn w:val="Standaard"/>
    <w:next w:val="Hoofdstuk"/>
    <w:link w:val="Kop1Char"/>
    <w:autoRedefine/>
    <w:qFormat/>
    <w:rsid w:val="00FD10FF"/>
    <w:pPr>
      <w:keepNext/>
      <w:spacing w:before="40" w:after="20"/>
      <w:ind w:left="567" w:hanging="1418"/>
      <w:outlineLvl w:val="0"/>
    </w:pPr>
    <w:rPr>
      <w:rFonts w:ascii="Arial" w:hAnsi="Arial"/>
      <w:b/>
      <w:lang w:val="en-US"/>
    </w:rPr>
  </w:style>
  <w:style w:type="paragraph" w:styleId="Kop2">
    <w:name w:val="heading 2"/>
    <w:next w:val="Standaard"/>
    <w:autoRedefine/>
    <w:qFormat/>
    <w:rsid w:val="00FD10FF"/>
    <w:pPr>
      <w:spacing w:before="120"/>
      <w:ind w:left="567" w:hanging="1418"/>
      <w:outlineLvl w:val="1"/>
    </w:pPr>
    <w:rPr>
      <w:rFonts w:ascii="Arial" w:eastAsia="Times" w:hAnsi="Arial"/>
      <w:b/>
      <w:sz w:val="18"/>
      <w:lang w:val="nl-NL"/>
    </w:rPr>
  </w:style>
  <w:style w:type="paragraph" w:styleId="Kop3">
    <w:name w:val="heading 3"/>
    <w:basedOn w:val="Kop2"/>
    <w:next w:val="Standaard"/>
    <w:autoRedefine/>
    <w:qFormat/>
    <w:rsid w:val="00FD10FF"/>
    <w:pPr>
      <w:outlineLvl w:val="2"/>
    </w:pPr>
    <w:rPr>
      <w:bCs/>
    </w:rPr>
  </w:style>
  <w:style w:type="paragraph" w:styleId="Kop4">
    <w:name w:val="heading 4"/>
    <w:basedOn w:val="Standaard"/>
    <w:next w:val="Standaard"/>
    <w:link w:val="Kop4Char"/>
    <w:autoRedefine/>
    <w:qFormat/>
    <w:rsid w:val="00FD10FF"/>
    <w:pPr>
      <w:tabs>
        <w:tab w:val="left" w:pos="567"/>
        <w:tab w:val="left" w:pos="7371"/>
        <w:tab w:val="left" w:pos="7938"/>
      </w:tabs>
      <w:spacing w:before="60" w:after="60"/>
      <w:ind w:left="567" w:hanging="1418"/>
      <w:outlineLvl w:val="3"/>
    </w:pPr>
    <w:rPr>
      <w:rFonts w:ascii="Arial" w:hAnsi="Arial"/>
      <w:color w:val="0000FF"/>
      <w:sz w:val="16"/>
      <w:lang w:val="nl-NL"/>
    </w:rPr>
  </w:style>
  <w:style w:type="paragraph" w:styleId="Kop5">
    <w:name w:val="heading 5"/>
    <w:basedOn w:val="Kop4"/>
    <w:next w:val="Standaard"/>
    <w:link w:val="Kop5Char"/>
    <w:qFormat/>
    <w:rsid w:val="00FD10FF"/>
    <w:pPr>
      <w:ind w:hanging="737"/>
      <w:jc w:val="left"/>
      <w:outlineLvl w:val="4"/>
    </w:pPr>
    <w:rPr>
      <w:b/>
      <w:bCs/>
      <w:color w:val="auto"/>
      <w:sz w:val="18"/>
      <w:lang w:val="en-US"/>
    </w:rPr>
  </w:style>
  <w:style w:type="paragraph" w:styleId="Kop6">
    <w:name w:val="heading 6"/>
    <w:basedOn w:val="Kop5"/>
    <w:next w:val="Standaard"/>
    <w:link w:val="Kop6Char"/>
    <w:qFormat/>
    <w:rsid w:val="00FD10FF"/>
    <w:pPr>
      <w:spacing w:before="80"/>
      <w:outlineLvl w:val="5"/>
    </w:pPr>
    <w:rPr>
      <w:b w:val="0"/>
      <w:bCs w:val="0"/>
      <w:lang w:val="nl-NL"/>
    </w:rPr>
  </w:style>
  <w:style w:type="paragraph" w:styleId="Kop7">
    <w:name w:val="heading 7"/>
    <w:basedOn w:val="Kop6"/>
    <w:next w:val="Standaard"/>
    <w:link w:val="Kop7Char"/>
    <w:qFormat/>
    <w:rsid w:val="00FD10FF"/>
    <w:pPr>
      <w:outlineLvl w:val="6"/>
    </w:pPr>
    <w:rPr>
      <w:i/>
    </w:rPr>
  </w:style>
  <w:style w:type="paragraph" w:styleId="Kop8">
    <w:name w:val="heading 8"/>
    <w:basedOn w:val="Standaard"/>
    <w:next w:val="Kop7"/>
    <w:link w:val="Kop8Char"/>
    <w:qFormat/>
    <w:rsid w:val="00FD10FF"/>
    <w:pPr>
      <w:spacing w:before="40" w:after="20"/>
      <w:ind w:left="567" w:hanging="737"/>
      <w:outlineLvl w:val="7"/>
    </w:pPr>
    <w:rPr>
      <w:rFonts w:ascii="Arial" w:hAnsi="Arial"/>
      <w:i/>
      <w:iCs/>
      <w:sz w:val="18"/>
      <w:lang w:val="en-US"/>
    </w:rPr>
  </w:style>
  <w:style w:type="paragraph" w:styleId="Kop9">
    <w:name w:val="heading 9"/>
    <w:basedOn w:val="83ProM"/>
    <w:next w:val="Standaard"/>
    <w:link w:val="Kop9Char"/>
    <w:qFormat/>
    <w:rsid w:val="00FD10FF"/>
    <w:pPr>
      <w:tabs>
        <w:tab w:val="left" w:pos="851"/>
      </w:tabs>
      <w:spacing w:before="60" w:after="60"/>
      <w:ind w:left="851" w:hanging="1021"/>
      <w:outlineLvl w:val="8"/>
    </w:pPr>
    <w:rPr>
      <w:rFonts w:cs="Arial"/>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oofdstuk">
    <w:name w:val="Hoofdstuk"/>
    <w:basedOn w:val="Standaard"/>
    <w:next w:val="Standaard"/>
    <w:autoRedefine/>
    <w:rsid w:val="00FD10FF"/>
    <w:pPr>
      <w:tabs>
        <w:tab w:val="left" w:pos="567"/>
        <w:tab w:val="left" w:pos="1134"/>
        <w:tab w:val="left" w:pos="1701"/>
      </w:tabs>
      <w:ind w:left="-851"/>
      <w:outlineLvl w:val="0"/>
    </w:pPr>
    <w:rPr>
      <w:rFonts w:ascii="Arial" w:hAnsi="Arial"/>
      <w:b/>
      <w:color w:val="000000"/>
      <w:sz w:val="18"/>
    </w:rPr>
  </w:style>
  <w:style w:type="character" w:customStyle="1" w:styleId="Kop1Char">
    <w:name w:val="Kop 1 Char"/>
    <w:link w:val="Kop1"/>
    <w:rsid w:val="00FD10FF"/>
    <w:rPr>
      <w:rFonts w:ascii="Arial" w:eastAsia="Times New Roman" w:hAnsi="Arial"/>
      <w:b/>
      <w:lang w:val="en-US" w:eastAsia="nl-NL"/>
    </w:rPr>
  </w:style>
  <w:style w:type="character" w:customStyle="1" w:styleId="Kop4Char">
    <w:name w:val="Kop 4 Char"/>
    <w:link w:val="Kop4"/>
    <w:rsid w:val="00FD10FF"/>
    <w:rPr>
      <w:rFonts w:ascii="Arial" w:eastAsia="Times New Roman" w:hAnsi="Arial"/>
      <w:color w:val="0000FF"/>
      <w:sz w:val="16"/>
      <w:lang w:val="nl-NL" w:eastAsia="nl-NL"/>
    </w:rPr>
  </w:style>
  <w:style w:type="character" w:customStyle="1" w:styleId="Kop6Char">
    <w:name w:val="Kop 6 Char"/>
    <w:link w:val="Kop6"/>
    <w:rsid w:val="00FD10FF"/>
    <w:rPr>
      <w:rFonts w:ascii="Arial" w:eastAsia="Times New Roman" w:hAnsi="Arial"/>
      <w:sz w:val="18"/>
      <w:lang w:val="nl-NL" w:eastAsia="nl-NL"/>
    </w:rPr>
  </w:style>
  <w:style w:type="character" w:customStyle="1" w:styleId="Kop5Char">
    <w:name w:val="Kop 5 Char"/>
    <w:link w:val="Kop5"/>
    <w:rsid w:val="00FD10FF"/>
    <w:rPr>
      <w:rFonts w:ascii="Arial" w:eastAsia="Times New Roman" w:hAnsi="Arial"/>
      <w:b/>
      <w:bCs/>
      <w:sz w:val="18"/>
      <w:lang w:val="en-US" w:eastAsia="nl-NL"/>
    </w:rPr>
  </w:style>
  <w:style w:type="character" w:customStyle="1" w:styleId="Kop7Char">
    <w:name w:val="Kop 7 Char"/>
    <w:link w:val="Kop7"/>
    <w:rsid w:val="00FD10FF"/>
    <w:rPr>
      <w:rFonts w:ascii="Arial" w:eastAsia="Times New Roman" w:hAnsi="Arial"/>
      <w:i/>
      <w:sz w:val="18"/>
      <w:lang w:val="nl-NL" w:eastAsia="nl-NL"/>
    </w:rPr>
  </w:style>
  <w:style w:type="character" w:customStyle="1" w:styleId="Kop8Char">
    <w:name w:val="Kop 8 Char"/>
    <w:link w:val="Kop8"/>
    <w:rsid w:val="00FD10FF"/>
    <w:rPr>
      <w:rFonts w:ascii="Arial" w:eastAsia="Times New Roman" w:hAnsi="Arial"/>
      <w:i/>
      <w:iCs/>
      <w:sz w:val="18"/>
      <w:lang w:val="en-US" w:eastAsia="nl-NL"/>
    </w:rPr>
  </w:style>
  <w:style w:type="paragraph" w:customStyle="1" w:styleId="83ProM">
    <w:name w:val="8.3 Pro M"/>
    <w:basedOn w:val="Standaard"/>
    <w:link w:val="83ProMChar"/>
    <w:autoRedefine/>
    <w:rsid w:val="00FD10FF"/>
    <w:pPr>
      <w:tabs>
        <w:tab w:val="left" w:pos="1418"/>
      </w:tabs>
      <w:spacing w:before="20" w:after="40"/>
      <w:ind w:left="1418" w:hanging="284"/>
    </w:pPr>
    <w:rPr>
      <w:rFonts w:ascii="Arial" w:hAnsi="Arial"/>
      <w:i/>
      <w:color w:val="999999"/>
      <w:sz w:val="16"/>
      <w:lang w:val="en-US"/>
    </w:rPr>
  </w:style>
  <w:style w:type="character" w:customStyle="1" w:styleId="83ProMChar">
    <w:name w:val="8.3 Pro M Char"/>
    <w:link w:val="83ProM"/>
    <w:rsid w:val="00FD10FF"/>
    <w:rPr>
      <w:rFonts w:ascii="Arial" w:eastAsia="Times New Roman" w:hAnsi="Arial"/>
      <w:i/>
      <w:color w:val="999999"/>
      <w:sz w:val="16"/>
      <w:lang w:val="en-US" w:eastAsia="nl-NL"/>
    </w:rPr>
  </w:style>
  <w:style w:type="character" w:customStyle="1" w:styleId="Kop9Char">
    <w:name w:val="Kop 9 Char"/>
    <w:link w:val="Kop9"/>
    <w:rsid w:val="00FD10FF"/>
    <w:rPr>
      <w:rFonts w:ascii="Arial" w:eastAsia="Times New Roman" w:hAnsi="Arial" w:cs="Arial"/>
      <w:i/>
      <w:color w:val="999999"/>
      <w:sz w:val="16"/>
      <w:szCs w:val="22"/>
      <w:lang w:val="en-US" w:eastAsia="nl-NL"/>
    </w:rPr>
  </w:style>
  <w:style w:type="paragraph" w:customStyle="1" w:styleId="Kop5Blauw">
    <w:name w:val="Kop 5 + Blauw"/>
    <w:basedOn w:val="Kop5"/>
    <w:link w:val="Kop5BlauwChar"/>
    <w:rsid w:val="00FD10FF"/>
    <w:rPr>
      <w:color w:val="0000FF"/>
    </w:rPr>
  </w:style>
  <w:style w:type="paragraph" w:customStyle="1" w:styleId="81">
    <w:name w:val="8.1"/>
    <w:basedOn w:val="Standaard"/>
    <w:link w:val="81Char"/>
    <w:rsid w:val="00FD10FF"/>
    <w:pPr>
      <w:tabs>
        <w:tab w:val="left" w:pos="851"/>
      </w:tabs>
      <w:spacing w:before="20" w:after="40"/>
      <w:ind w:left="851" w:hanging="284"/>
    </w:pPr>
    <w:rPr>
      <w:rFonts w:ascii="Arial" w:hAnsi="Arial" w:cs="Arial"/>
      <w:sz w:val="18"/>
      <w:szCs w:val="18"/>
    </w:rPr>
  </w:style>
  <w:style w:type="character" w:customStyle="1" w:styleId="81Char">
    <w:name w:val="8.1 Char"/>
    <w:link w:val="81"/>
    <w:rsid w:val="00FD10FF"/>
    <w:rPr>
      <w:rFonts w:ascii="Arial" w:eastAsia="Times New Roman" w:hAnsi="Arial" w:cs="Arial"/>
      <w:sz w:val="18"/>
      <w:szCs w:val="18"/>
      <w:lang w:eastAsia="nl-NL"/>
    </w:rPr>
  </w:style>
  <w:style w:type="paragraph" w:customStyle="1" w:styleId="81Def">
    <w:name w:val="8.1 Def"/>
    <w:basedOn w:val="81"/>
    <w:rsid w:val="00FD10FF"/>
    <w:rPr>
      <w:i/>
      <w:color w:val="808080"/>
      <w:sz w:val="16"/>
    </w:rPr>
  </w:style>
  <w:style w:type="paragraph" w:customStyle="1" w:styleId="81linkDeel">
    <w:name w:val="8.1 link Deel"/>
    <w:basedOn w:val="Standaard"/>
    <w:autoRedefine/>
    <w:rsid w:val="00FD10FF"/>
    <w:pPr>
      <w:tabs>
        <w:tab w:val="left" w:pos="851"/>
        <w:tab w:val="left" w:pos="1560"/>
      </w:tabs>
      <w:spacing w:before="20" w:after="40"/>
      <w:ind w:left="851" w:hanging="284"/>
      <w:outlineLvl w:val="8"/>
    </w:pPr>
    <w:rPr>
      <w:rFonts w:ascii="Arial" w:hAnsi="Arial"/>
      <w:color w:val="000000"/>
      <w:sz w:val="16"/>
      <w:lang w:eastAsia="en-US"/>
    </w:rPr>
  </w:style>
  <w:style w:type="paragraph" w:customStyle="1" w:styleId="81linkDeel50">
    <w:name w:val="8.1 link Deel.50"/>
    <w:basedOn w:val="81linkDeel"/>
    <w:next w:val="Standaard"/>
    <w:rsid w:val="00FD10FF"/>
    <w:pPr>
      <w:outlineLvl w:val="6"/>
    </w:pPr>
  </w:style>
  <w:style w:type="paragraph" w:customStyle="1" w:styleId="81linkLot">
    <w:name w:val="8.1 link Lot"/>
    <w:basedOn w:val="Standaard"/>
    <w:autoRedefine/>
    <w:rsid w:val="00FD10FF"/>
    <w:pPr>
      <w:tabs>
        <w:tab w:val="left" w:pos="851"/>
        <w:tab w:val="left" w:pos="1560"/>
      </w:tabs>
      <w:spacing w:before="20" w:after="40"/>
      <w:ind w:left="851" w:hanging="284"/>
      <w:outlineLvl w:val="8"/>
    </w:pPr>
    <w:rPr>
      <w:rFonts w:ascii="Arial" w:hAnsi="Arial"/>
      <w:snapToGrid w:val="0"/>
      <w:color w:val="000000"/>
      <w:sz w:val="16"/>
      <w:lang w:eastAsia="en-US"/>
    </w:rPr>
  </w:style>
  <w:style w:type="paragraph" w:customStyle="1" w:styleId="81linkLot50">
    <w:name w:val="8.1 link Lot.50"/>
    <w:basedOn w:val="81linkLot"/>
    <w:next w:val="Standaard"/>
    <w:rsid w:val="00FD10FF"/>
    <w:pPr>
      <w:outlineLvl w:val="7"/>
    </w:pPr>
  </w:style>
  <w:style w:type="paragraph" w:customStyle="1" w:styleId="81link1">
    <w:name w:val="8.1 link1"/>
    <w:basedOn w:val="81"/>
    <w:rsid w:val="00FD10FF"/>
    <w:pPr>
      <w:tabs>
        <w:tab w:val="left" w:pos="1560"/>
      </w:tabs>
    </w:pPr>
    <w:rPr>
      <w:color w:val="000000"/>
      <w:sz w:val="16"/>
      <w:lang w:eastAsia="en-US"/>
    </w:rPr>
  </w:style>
  <w:style w:type="paragraph" w:customStyle="1" w:styleId="82">
    <w:name w:val="8.2"/>
    <w:basedOn w:val="81"/>
    <w:link w:val="82Char1"/>
    <w:rsid w:val="00FD10FF"/>
    <w:pPr>
      <w:tabs>
        <w:tab w:val="clear" w:pos="851"/>
        <w:tab w:val="left" w:pos="1134"/>
      </w:tabs>
      <w:ind w:left="1135"/>
    </w:pPr>
  </w:style>
  <w:style w:type="character" w:customStyle="1" w:styleId="82Char1">
    <w:name w:val="8.2 Char1"/>
    <w:basedOn w:val="81Char"/>
    <w:link w:val="82"/>
    <w:rsid w:val="00FD10FF"/>
    <w:rPr>
      <w:rFonts w:ascii="Arial" w:eastAsia="Times New Roman" w:hAnsi="Arial" w:cs="Arial"/>
      <w:sz w:val="18"/>
      <w:szCs w:val="18"/>
      <w:lang w:eastAsia="nl-NL"/>
    </w:rPr>
  </w:style>
  <w:style w:type="paragraph" w:customStyle="1" w:styleId="82link2">
    <w:name w:val="8.2 link 2"/>
    <w:basedOn w:val="81link1"/>
    <w:rsid w:val="00FD10FF"/>
    <w:pPr>
      <w:tabs>
        <w:tab w:val="clear" w:pos="851"/>
        <w:tab w:val="left" w:pos="1134"/>
        <w:tab w:val="left" w:pos="1843"/>
        <w:tab w:val="left" w:pos="2552"/>
      </w:tabs>
      <w:ind w:left="1135"/>
    </w:pPr>
    <w:rPr>
      <w:color w:val="auto"/>
    </w:rPr>
  </w:style>
  <w:style w:type="paragraph" w:customStyle="1" w:styleId="82link3">
    <w:name w:val="8.2 link 3"/>
    <w:basedOn w:val="82link2"/>
    <w:rsid w:val="00FD10FF"/>
    <w:pPr>
      <w:tabs>
        <w:tab w:val="clear" w:pos="1134"/>
        <w:tab w:val="clear" w:pos="1560"/>
        <w:tab w:val="clear" w:pos="1843"/>
        <w:tab w:val="clear" w:pos="2552"/>
        <w:tab w:val="left" w:pos="1418"/>
      </w:tabs>
      <w:ind w:left="1418"/>
    </w:pPr>
    <w:rPr>
      <w:color w:val="000000"/>
    </w:rPr>
  </w:style>
  <w:style w:type="paragraph" w:customStyle="1" w:styleId="83">
    <w:name w:val="8.3"/>
    <w:basedOn w:val="82"/>
    <w:link w:val="83Char1"/>
    <w:rsid w:val="00FD10FF"/>
    <w:pPr>
      <w:tabs>
        <w:tab w:val="clear" w:pos="1134"/>
        <w:tab w:val="left" w:pos="1418"/>
      </w:tabs>
      <w:ind w:left="1418"/>
    </w:pPr>
  </w:style>
  <w:style w:type="character" w:customStyle="1" w:styleId="83Char1">
    <w:name w:val="8.3 Char1"/>
    <w:basedOn w:val="82Char1"/>
    <w:link w:val="83"/>
    <w:rsid w:val="00FD10FF"/>
    <w:rPr>
      <w:rFonts w:ascii="Arial" w:eastAsia="Times New Roman" w:hAnsi="Arial" w:cs="Arial"/>
      <w:sz w:val="18"/>
      <w:szCs w:val="18"/>
      <w:lang w:eastAsia="nl-NL"/>
    </w:rPr>
  </w:style>
  <w:style w:type="paragraph" w:customStyle="1" w:styleId="83Kenm">
    <w:name w:val="8.3 Kenm"/>
    <w:basedOn w:val="83"/>
    <w:link w:val="83KenmChar"/>
    <w:autoRedefine/>
    <w:rsid w:val="00FD10FF"/>
    <w:pPr>
      <w:tabs>
        <w:tab w:val="left" w:pos="4253"/>
      </w:tabs>
      <w:spacing w:before="80"/>
      <w:ind w:left="3969" w:hanging="2835"/>
      <w:jc w:val="left"/>
    </w:pPr>
    <w:rPr>
      <w:sz w:val="16"/>
      <w:lang w:val="nl-NL"/>
    </w:rPr>
  </w:style>
  <w:style w:type="paragraph" w:customStyle="1" w:styleId="83Normen">
    <w:name w:val="8.3 Normen"/>
    <w:basedOn w:val="83Kenm"/>
    <w:link w:val="83NormenChar"/>
    <w:rsid w:val="00FD10FF"/>
    <w:pPr>
      <w:tabs>
        <w:tab w:val="clear" w:pos="4253"/>
      </w:tabs>
      <w:ind w:left="4082" w:hanging="113"/>
    </w:pPr>
    <w:rPr>
      <w:b/>
      <w:color w:val="008000"/>
    </w:rPr>
  </w:style>
  <w:style w:type="character" w:customStyle="1" w:styleId="83NormenChar">
    <w:name w:val="8.3 Normen Char"/>
    <w:link w:val="83Normen"/>
    <w:rsid w:val="00FD10FF"/>
    <w:rPr>
      <w:rFonts w:ascii="Arial" w:eastAsia="Times New Roman" w:hAnsi="Arial" w:cs="Arial"/>
      <w:b/>
      <w:color w:val="008000"/>
      <w:sz w:val="16"/>
      <w:szCs w:val="18"/>
      <w:lang w:val="nl-NL" w:eastAsia="nl-NL"/>
    </w:rPr>
  </w:style>
  <w:style w:type="paragraph" w:customStyle="1" w:styleId="83ProM2">
    <w:name w:val="8.3 Pro M2"/>
    <w:basedOn w:val="83ProM"/>
    <w:rsid w:val="00FD10FF"/>
    <w:pPr>
      <w:tabs>
        <w:tab w:val="clear" w:pos="1418"/>
        <w:tab w:val="left" w:pos="1701"/>
      </w:tabs>
      <w:ind w:left="1701"/>
    </w:pPr>
    <w:rPr>
      <w:snapToGrid w:val="0"/>
    </w:rPr>
  </w:style>
  <w:style w:type="paragraph" w:customStyle="1" w:styleId="83ProM3">
    <w:name w:val="8.3 Pro M3"/>
    <w:basedOn w:val="83ProM2"/>
    <w:rsid w:val="00FD10FF"/>
    <w:pPr>
      <w:ind w:left="1985"/>
    </w:pPr>
    <w:rPr>
      <w:lang w:val="nl-NL"/>
    </w:rPr>
  </w:style>
  <w:style w:type="paragraph" w:customStyle="1" w:styleId="84">
    <w:name w:val="8.4"/>
    <w:basedOn w:val="83"/>
    <w:rsid w:val="00FD10FF"/>
    <w:pPr>
      <w:tabs>
        <w:tab w:val="clear" w:pos="1418"/>
        <w:tab w:val="left" w:pos="1701"/>
      </w:tabs>
      <w:ind w:left="1702"/>
    </w:pPr>
  </w:style>
  <w:style w:type="paragraph" w:customStyle="1" w:styleId="Deel">
    <w:name w:val="Deel"/>
    <w:basedOn w:val="Standaard"/>
    <w:autoRedefine/>
    <w:rsid w:val="00FD10FF"/>
    <w:pPr>
      <w:tabs>
        <w:tab w:val="left" w:pos="567"/>
        <w:tab w:val="left" w:pos="1134"/>
        <w:tab w:val="left" w:pos="1701"/>
      </w:tabs>
      <w:ind w:left="-851"/>
      <w:outlineLvl w:val="0"/>
    </w:pPr>
    <w:rPr>
      <w:rFonts w:ascii="Arial" w:hAnsi="Arial"/>
      <w:b/>
      <w:color w:val="FF0000"/>
      <w:sz w:val="18"/>
    </w:rPr>
  </w:style>
  <w:style w:type="paragraph" w:styleId="Documentstructuur">
    <w:name w:val="Document Map"/>
    <w:basedOn w:val="Standaard"/>
    <w:semiHidden/>
    <w:rsid w:val="00FD10FF"/>
    <w:pPr>
      <w:shd w:val="clear" w:color="auto" w:fill="000080"/>
    </w:pPr>
    <w:rPr>
      <w:rFonts w:ascii="Geneva" w:hAnsi="Geneva"/>
    </w:rPr>
  </w:style>
  <w:style w:type="paragraph" w:styleId="Eindnoottekst">
    <w:name w:val="endnote text"/>
    <w:basedOn w:val="Standaard"/>
    <w:semiHidden/>
    <w:rsid w:val="00FD10FF"/>
  </w:style>
  <w:style w:type="character" w:styleId="GevolgdeHyperlink">
    <w:name w:val="FollowedHyperlink"/>
    <w:rsid w:val="00FD10FF"/>
    <w:rPr>
      <w:color w:val="800080"/>
      <w:u w:val="single"/>
    </w:rPr>
  </w:style>
  <w:style w:type="paragraph" w:customStyle="1" w:styleId="Hoofdgroep">
    <w:name w:val="Hoofdgroep"/>
    <w:basedOn w:val="Hoofdstuk"/>
    <w:rsid w:val="00FD10FF"/>
    <w:pPr>
      <w:outlineLvl w:val="1"/>
    </w:pPr>
    <w:rPr>
      <w:rFonts w:ascii="Helvetica" w:hAnsi="Helvetica"/>
      <w:b w:val="0"/>
      <w:color w:val="0000FF"/>
    </w:rPr>
  </w:style>
  <w:style w:type="character" w:styleId="Hyperlink">
    <w:name w:val="Hyperlink"/>
    <w:uiPriority w:val="99"/>
    <w:rsid w:val="00FD10FF"/>
    <w:rPr>
      <w:color w:val="0000FF"/>
      <w:u w:val="single"/>
    </w:rPr>
  </w:style>
  <w:style w:type="paragraph" w:styleId="Inhopg1">
    <w:name w:val="toc 1"/>
    <w:basedOn w:val="Standaard"/>
    <w:next w:val="Standaard"/>
    <w:rsid w:val="00FD10FF"/>
    <w:pPr>
      <w:tabs>
        <w:tab w:val="left" w:pos="960"/>
        <w:tab w:val="right" w:pos="8505"/>
      </w:tabs>
      <w:spacing w:before="120" w:after="60"/>
      <w:jc w:val="left"/>
    </w:pPr>
    <w:rPr>
      <w:b/>
      <w:bCs/>
      <w:noProof/>
      <w:color w:val="0000FF"/>
      <w:szCs w:val="24"/>
      <w:lang w:val="nl-NL"/>
    </w:rPr>
  </w:style>
  <w:style w:type="paragraph" w:styleId="Inhopg2">
    <w:name w:val="toc 2"/>
    <w:basedOn w:val="Standaard"/>
    <w:next w:val="Standaard"/>
    <w:autoRedefine/>
    <w:rsid w:val="00FD10FF"/>
    <w:pPr>
      <w:tabs>
        <w:tab w:val="left" w:pos="1440"/>
        <w:tab w:val="right" w:leader="dot" w:pos="8505"/>
      </w:tabs>
      <w:spacing w:before="120"/>
      <w:ind w:left="240"/>
      <w:jc w:val="left"/>
    </w:pPr>
    <w:rPr>
      <w:i/>
      <w:iCs/>
      <w:noProof/>
      <w:sz w:val="18"/>
      <w:szCs w:val="18"/>
      <w:lang w:val="nl-NL"/>
    </w:rPr>
  </w:style>
  <w:style w:type="paragraph" w:styleId="Inhopg3">
    <w:name w:val="toc 3"/>
    <w:basedOn w:val="Standaard"/>
    <w:next w:val="Standaard"/>
    <w:rsid w:val="00FD10FF"/>
    <w:pPr>
      <w:tabs>
        <w:tab w:val="left" w:pos="1980"/>
        <w:tab w:val="left" w:pos="2160"/>
        <w:tab w:val="right" w:leader="dot" w:pos="8505"/>
      </w:tabs>
      <w:ind w:left="480"/>
    </w:pPr>
    <w:rPr>
      <w:noProof/>
      <w:snapToGrid w:val="0"/>
      <w:sz w:val="16"/>
      <w:szCs w:val="18"/>
    </w:rPr>
  </w:style>
  <w:style w:type="paragraph" w:styleId="Inhopg4">
    <w:name w:val="toc 4"/>
    <w:basedOn w:val="Standaard"/>
    <w:next w:val="Standaard"/>
    <w:link w:val="Inhopg4Char"/>
    <w:autoRedefine/>
    <w:rsid w:val="00FD10FF"/>
    <w:pPr>
      <w:tabs>
        <w:tab w:val="left" w:pos="1134"/>
        <w:tab w:val="left" w:pos="7371"/>
        <w:tab w:val="left" w:pos="7938"/>
        <w:tab w:val="right" w:pos="8488"/>
      </w:tabs>
      <w:ind w:left="720"/>
      <w:jc w:val="left"/>
    </w:pPr>
    <w:rPr>
      <w:noProof/>
      <w:sz w:val="16"/>
      <w:szCs w:val="24"/>
      <w:lang w:val="nl-NL"/>
    </w:rPr>
  </w:style>
  <w:style w:type="character" w:customStyle="1" w:styleId="Inhopg4Char">
    <w:name w:val="Inhopg 4 Char"/>
    <w:link w:val="Inhopg4"/>
    <w:rsid w:val="00FD10FF"/>
    <w:rPr>
      <w:rFonts w:ascii="Times New Roman" w:eastAsia="Times New Roman" w:hAnsi="Times New Roman"/>
      <w:noProof/>
      <w:sz w:val="16"/>
      <w:szCs w:val="24"/>
      <w:lang w:val="nl-NL" w:eastAsia="nl-NL"/>
    </w:rPr>
  </w:style>
  <w:style w:type="paragraph" w:styleId="Inhopg5">
    <w:name w:val="toc 5"/>
    <w:basedOn w:val="Standaard"/>
    <w:next w:val="Standaard"/>
    <w:rsid w:val="00FD10FF"/>
    <w:pPr>
      <w:tabs>
        <w:tab w:val="right" w:leader="dot" w:pos="8505"/>
      </w:tabs>
      <w:ind w:left="960"/>
    </w:pPr>
    <w:rPr>
      <w:sz w:val="16"/>
    </w:rPr>
  </w:style>
  <w:style w:type="paragraph" w:styleId="Inhopg6">
    <w:name w:val="toc 6"/>
    <w:basedOn w:val="Standaard"/>
    <w:next w:val="Standaard"/>
    <w:autoRedefine/>
    <w:rsid w:val="00FD10FF"/>
    <w:pPr>
      <w:ind w:left="1200"/>
    </w:pPr>
    <w:rPr>
      <w:sz w:val="16"/>
    </w:rPr>
  </w:style>
  <w:style w:type="paragraph" w:styleId="Inhopg7">
    <w:name w:val="toc 7"/>
    <w:basedOn w:val="Standaard"/>
    <w:next w:val="Standaard"/>
    <w:autoRedefine/>
    <w:rsid w:val="00FD10FF"/>
    <w:pPr>
      <w:ind w:left="1440"/>
    </w:pPr>
  </w:style>
  <w:style w:type="paragraph" w:styleId="Inhopg8">
    <w:name w:val="toc 8"/>
    <w:basedOn w:val="Standaard"/>
    <w:next w:val="Standaard"/>
    <w:autoRedefine/>
    <w:rsid w:val="00FD10FF"/>
    <w:pPr>
      <w:ind w:left="1680"/>
    </w:pPr>
  </w:style>
  <w:style w:type="paragraph" w:styleId="Inhopg9">
    <w:name w:val="toc 9"/>
    <w:basedOn w:val="Standaard"/>
    <w:next w:val="Standaard"/>
    <w:rsid w:val="00FD10FF"/>
    <w:pPr>
      <w:tabs>
        <w:tab w:val="left" w:pos="851"/>
        <w:tab w:val="left" w:pos="7371"/>
        <w:tab w:val="left" w:pos="7938"/>
        <w:tab w:val="right" w:leader="dot" w:pos="9639"/>
      </w:tabs>
    </w:pPr>
    <w:rPr>
      <w:sz w:val="16"/>
    </w:rPr>
  </w:style>
  <w:style w:type="paragraph" w:customStyle="1" w:styleId="Lijn">
    <w:name w:val="Lijn"/>
    <w:basedOn w:val="Standaard"/>
    <w:link w:val="LijnChar"/>
    <w:autoRedefine/>
    <w:rsid w:val="00FD10FF"/>
    <w:pPr>
      <w:tabs>
        <w:tab w:val="left" w:pos="567"/>
        <w:tab w:val="left" w:pos="1134"/>
        <w:tab w:val="left" w:pos="1701"/>
      </w:tabs>
      <w:spacing w:before="80" w:after="80"/>
      <w:ind w:left="-851"/>
    </w:pPr>
    <w:rPr>
      <w:rFonts w:ascii="Helvetica" w:hAnsi="Helvetica"/>
      <w:color w:val="000000"/>
      <w:spacing w:val="-2"/>
      <w:sz w:val="16"/>
    </w:rPr>
  </w:style>
  <w:style w:type="character" w:customStyle="1" w:styleId="LijnChar">
    <w:name w:val="Lijn Char"/>
    <w:link w:val="Lijn"/>
    <w:rsid w:val="00FD10FF"/>
    <w:rPr>
      <w:rFonts w:ascii="Helvetica" w:eastAsia="Times New Roman" w:hAnsi="Helvetica"/>
      <w:color w:val="000000"/>
      <w:spacing w:val="-2"/>
      <w:sz w:val="16"/>
      <w:lang w:eastAsia="nl-NL"/>
    </w:rPr>
  </w:style>
  <w:style w:type="paragraph" w:customStyle="1" w:styleId="Link">
    <w:name w:val="Link"/>
    <w:autoRedefine/>
    <w:rsid w:val="00FD10FF"/>
    <w:pPr>
      <w:ind w:left="-851"/>
    </w:pPr>
    <w:rPr>
      <w:rFonts w:ascii="Arial" w:eastAsia="Times New Roman" w:hAnsi="Arial" w:cs="Arial"/>
      <w:bCs/>
      <w:color w:val="0000FF"/>
      <w:sz w:val="18"/>
      <w:szCs w:val="24"/>
      <w:lang w:val="nl-NL"/>
    </w:rPr>
  </w:style>
  <w:style w:type="character" w:customStyle="1" w:styleId="MeetChar">
    <w:name w:val="MeetChar"/>
    <w:rsid w:val="00FD10FF"/>
    <w:rPr>
      <w:b/>
      <w:color w:val="008080"/>
    </w:rPr>
  </w:style>
  <w:style w:type="character" w:customStyle="1" w:styleId="Merk">
    <w:name w:val="Merk"/>
    <w:rsid w:val="00FD10FF"/>
    <w:rPr>
      <w:rFonts w:ascii="Helvetica" w:hAnsi="Helvetica"/>
      <w:b/>
      <w:noProof w:val="0"/>
      <w:color w:val="FF0000"/>
      <w:lang w:val="nl-NL"/>
    </w:rPr>
  </w:style>
  <w:style w:type="paragraph" w:customStyle="1" w:styleId="FACULT">
    <w:name w:val="FACULT"/>
    <w:basedOn w:val="Standaard"/>
    <w:next w:val="Standaard"/>
    <w:rsid w:val="00FD10FF"/>
    <w:rPr>
      <w:color w:val="0000FF"/>
    </w:rPr>
  </w:style>
  <w:style w:type="paragraph" w:customStyle="1" w:styleId="Volgnr">
    <w:name w:val="Volgnr"/>
    <w:basedOn w:val="Standaard"/>
    <w:next w:val="Standaard"/>
    <w:link w:val="VolgnrChar"/>
    <w:rsid w:val="00FD10FF"/>
    <w:pPr>
      <w:ind w:left="-851"/>
      <w:outlineLvl w:val="3"/>
    </w:pPr>
    <w:rPr>
      <w:rFonts w:ascii="Arial" w:hAnsi="Arial"/>
      <w:color w:val="000000"/>
      <w:sz w:val="16"/>
      <w:lang w:val="nl"/>
    </w:rPr>
  </w:style>
  <w:style w:type="character" w:customStyle="1" w:styleId="VolgnrChar">
    <w:name w:val="Volgnr Char"/>
    <w:link w:val="Volgnr"/>
    <w:rsid w:val="00FD10FF"/>
    <w:rPr>
      <w:rFonts w:ascii="Arial" w:eastAsia="Times New Roman" w:hAnsi="Arial"/>
      <w:color w:val="000000"/>
      <w:sz w:val="16"/>
      <w:lang w:val="nl" w:eastAsia="nl-NL"/>
    </w:rPr>
  </w:style>
  <w:style w:type="paragraph" w:customStyle="1" w:styleId="Zieook">
    <w:name w:val="Zie ook"/>
    <w:basedOn w:val="Standaard"/>
    <w:rsid w:val="00FD10FF"/>
    <w:rPr>
      <w:rFonts w:ascii="Arial" w:hAnsi="Arial"/>
      <w:b/>
      <w:sz w:val="16"/>
    </w:rPr>
  </w:style>
  <w:style w:type="character" w:customStyle="1" w:styleId="Post">
    <w:name w:val="Post"/>
    <w:rsid w:val="00FD10FF"/>
    <w:rPr>
      <w:rFonts w:ascii="Arial" w:hAnsi="Arial" w:cs="Arial"/>
      <w:noProof/>
      <w:color w:val="0000FF"/>
      <w:sz w:val="16"/>
      <w:szCs w:val="16"/>
      <w:lang w:val="fr-FR"/>
    </w:rPr>
  </w:style>
  <w:style w:type="character" w:customStyle="1" w:styleId="OptieChar">
    <w:name w:val="OptieChar"/>
    <w:rsid w:val="00FD10FF"/>
    <w:rPr>
      <w:color w:val="FF0000"/>
    </w:rPr>
  </w:style>
  <w:style w:type="character" w:customStyle="1" w:styleId="MerkChar">
    <w:name w:val="MerkChar"/>
    <w:rsid w:val="00FD10FF"/>
    <w:rPr>
      <w:color w:val="FF6600"/>
    </w:rPr>
  </w:style>
  <w:style w:type="paragraph" w:customStyle="1" w:styleId="83KenmCursiefGrijs-50">
    <w:name w:val="8.3 Kenm + Cursief Grijs-50%"/>
    <w:basedOn w:val="83Kenm"/>
    <w:link w:val="83KenmCursiefGrijs-50Char"/>
    <w:rsid w:val="00FD10FF"/>
    <w:rPr>
      <w:bCs/>
      <w:i/>
      <w:iCs/>
      <w:color w:val="808080"/>
    </w:rPr>
  </w:style>
  <w:style w:type="character" w:customStyle="1" w:styleId="83KenmCursiefGrijs-50Char">
    <w:name w:val="8.3 Kenm + Cursief Grijs-50% Char"/>
    <w:link w:val="83KenmCursiefGrijs-50"/>
    <w:rsid w:val="00FD10FF"/>
    <w:rPr>
      <w:rFonts w:ascii="Arial" w:eastAsia="Times New Roman" w:hAnsi="Arial" w:cs="Arial"/>
      <w:bCs/>
      <w:i/>
      <w:iCs/>
      <w:color w:val="808080"/>
      <w:sz w:val="16"/>
      <w:szCs w:val="18"/>
      <w:lang w:val="nl-NL" w:eastAsia="nl-NL"/>
    </w:rPr>
  </w:style>
  <w:style w:type="paragraph" w:customStyle="1" w:styleId="80">
    <w:name w:val="8.0"/>
    <w:basedOn w:val="Standaard"/>
    <w:link w:val="80Char"/>
    <w:autoRedefine/>
    <w:rsid w:val="00FD10FF"/>
    <w:pPr>
      <w:tabs>
        <w:tab w:val="left" w:pos="284"/>
      </w:tabs>
      <w:spacing w:before="20" w:after="40"/>
      <w:ind w:left="567"/>
    </w:pPr>
    <w:rPr>
      <w:rFonts w:ascii="Arial" w:hAnsi="Arial" w:cs="Arial"/>
      <w:sz w:val="18"/>
      <w:szCs w:val="18"/>
    </w:rPr>
  </w:style>
  <w:style w:type="character" w:customStyle="1" w:styleId="80Char">
    <w:name w:val="8.0 Char"/>
    <w:link w:val="80"/>
    <w:rsid w:val="00FD10FF"/>
    <w:rPr>
      <w:rFonts w:ascii="Arial" w:eastAsia="Times New Roman" w:hAnsi="Arial" w:cs="Arial"/>
      <w:sz w:val="18"/>
      <w:szCs w:val="18"/>
      <w:lang w:eastAsia="nl-NL"/>
    </w:rPr>
  </w:style>
  <w:style w:type="character" w:customStyle="1" w:styleId="SfbCodeChar">
    <w:name w:val="Sfb_Code Char"/>
    <w:link w:val="SfbCode"/>
    <w:rsid w:val="00FD10FF"/>
    <w:rPr>
      <w:rFonts w:ascii="Arial" w:hAnsi="Arial" w:cs="Arial"/>
      <w:b/>
      <w:snapToGrid w:val="0"/>
      <w:color w:val="FF0000"/>
      <w:sz w:val="18"/>
      <w:szCs w:val="18"/>
      <w:lang w:eastAsia="nl-NL"/>
    </w:rPr>
  </w:style>
  <w:style w:type="character" w:customStyle="1" w:styleId="Verdana6ptVet">
    <w:name w:val="Verdana 6 pt Vet"/>
    <w:semiHidden/>
    <w:rsid w:val="00FD10FF"/>
    <w:rPr>
      <w:rFonts w:ascii="Verdana" w:hAnsi="Verdana"/>
      <w:b/>
      <w:bCs/>
      <w:color w:val="000000"/>
      <w:sz w:val="16"/>
      <w:szCs w:val="12"/>
    </w:rPr>
  </w:style>
  <w:style w:type="paragraph" w:customStyle="1" w:styleId="Verdana6ptZwartCentrerenRegelafstandMinimaal84">
    <w:name w:val="Verdana 6 pt Zwart Centreren Regelafstand:  Minimaal 84 ..."/>
    <w:basedOn w:val="Standaard"/>
    <w:semiHidden/>
    <w:rsid w:val="00FD10FF"/>
    <w:pPr>
      <w:spacing w:line="160" w:lineRule="atLeast"/>
      <w:jc w:val="center"/>
    </w:pPr>
    <w:rPr>
      <w:rFonts w:ascii="Verdana" w:hAnsi="Verdana"/>
      <w:color w:val="000000"/>
      <w:sz w:val="16"/>
      <w:szCs w:val="12"/>
    </w:rPr>
  </w:style>
  <w:style w:type="character" w:customStyle="1" w:styleId="Verdana6ptZwart">
    <w:name w:val="Verdana 6 pt Zwart"/>
    <w:semiHidden/>
    <w:rsid w:val="00FD10FF"/>
    <w:rPr>
      <w:rFonts w:ascii="Verdana" w:hAnsi="Verdana"/>
      <w:color w:val="000000"/>
      <w:sz w:val="16"/>
      <w:szCs w:val="12"/>
    </w:rPr>
  </w:style>
  <w:style w:type="paragraph" w:customStyle="1" w:styleId="Verdana6ptZwartRegelafstandMinimaal84pt">
    <w:name w:val="Verdana 6 pt Zwart Regelafstand:  Minimaal 84 pt"/>
    <w:basedOn w:val="Standaard"/>
    <w:semiHidden/>
    <w:rsid w:val="00FD10FF"/>
    <w:pPr>
      <w:spacing w:line="168" w:lineRule="atLeast"/>
    </w:pPr>
    <w:rPr>
      <w:rFonts w:ascii="Verdana" w:hAnsi="Verdana"/>
      <w:color w:val="000000"/>
      <w:sz w:val="16"/>
      <w:szCs w:val="12"/>
    </w:rPr>
  </w:style>
  <w:style w:type="paragraph" w:customStyle="1" w:styleId="Verdana6pt">
    <w:name w:val="Verdana 6 pt"/>
    <w:basedOn w:val="Standaard"/>
    <w:semiHidden/>
    <w:rsid w:val="00FD10FF"/>
    <w:pPr>
      <w:spacing w:line="168" w:lineRule="atLeast"/>
      <w:jc w:val="center"/>
    </w:pPr>
    <w:rPr>
      <w:rFonts w:ascii="Verdana" w:hAnsi="Verdana"/>
      <w:b/>
      <w:bCs/>
      <w:color w:val="FFFFFF"/>
      <w:sz w:val="16"/>
      <w:szCs w:val="13"/>
      <w:shd w:val="clear" w:color="auto" w:fill="FF0000"/>
    </w:rPr>
  </w:style>
  <w:style w:type="paragraph" w:customStyle="1" w:styleId="Merk1">
    <w:name w:val="Merk1"/>
    <w:basedOn w:val="Volgnr"/>
    <w:next w:val="Kop4"/>
    <w:link w:val="Merk1Char"/>
    <w:rsid w:val="00FD10FF"/>
    <w:pPr>
      <w:spacing w:before="40" w:after="20"/>
    </w:pPr>
    <w:rPr>
      <w:b/>
      <w:color w:val="FF0000"/>
      <w:lang w:val="nl-BE"/>
    </w:rPr>
  </w:style>
  <w:style w:type="character" w:customStyle="1" w:styleId="Merk1Char">
    <w:name w:val="Merk1 Char"/>
    <w:link w:val="Merk1"/>
    <w:rsid w:val="00FD10FF"/>
    <w:rPr>
      <w:rFonts w:ascii="Arial" w:eastAsia="Times New Roman" w:hAnsi="Arial"/>
      <w:b/>
      <w:color w:val="FF0000"/>
      <w:sz w:val="16"/>
      <w:lang w:val="nl" w:eastAsia="nl-NL"/>
    </w:rPr>
  </w:style>
  <w:style w:type="paragraph" w:customStyle="1" w:styleId="Bestek">
    <w:name w:val="Bestek"/>
    <w:basedOn w:val="Standaard"/>
    <w:rsid w:val="00FD10FF"/>
    <w:pPr>
      <w:ind w:left="-851"/>
    </w:pPr>
    <w:rPr>
      <w:rFonts w:ascii="Arial" w:hAnsi="Arial"/>
      <w:b/>
      <w:color w:val="FF0000"/>
    </w:rPr>
  </w:style>
  <w:style w:type="character" w:customStyle="1" w:styleId="Referentie">
    <w:name w:val="Referentie"/>
    <w:rsid w:val="00FD10FF"/>
    <w:rPr>
      <w:color w:val="FF6600"/>
    </w:rPr>
  </w:style>
  <w:style w:type="character" w:customStyle="1" w:styleId="RevisieDatum">
    <w:name w:val="RevisieDatum"/>
    <w:rsid w:val="00FD10FF"/>
    <w:rPr>
      <w:vanish/>
      <w:color w:val="auto"/>
    </w:rPr>
  </w:style>
  <w:style w:type="paragraph" w:customStyle="1" w:styleId="Merk2">
    <w:name w:val="Merk2"/>
    <w:basedOn w:val="Merk1"/>
    <w:rsid w:val="00FD10FF"/>
    <w:pPr>
      <w:spacing w:before="60" w:after="60"/>
      <w:ind w:left="567" w:hanging="1418"/>
    </w:pPr>
    <w:rPr>
      <w:b w:val="0"/>
      <w:color w:val="0000FF"/>
    </w:rPr>
  </w:style>
  <w:style w:type="paragraph" w:styleId="Koptekst">
    <w:name w:val="header"/>
    <w:basedOn w:val="Standaard"/>
    <w:rsid w:val="00FD10FF"/>
    <w:pPr>
      <w:tabs>
        <w:tab w:val="center" w:pos="4536"/>
        <w:tab w:val="right" w:pos="9072"/>
      </w:tabs>
    </w:pPr>
  </w:style>
  <w:style w:type="paragraph" w:customStyle="1" w:styleId="Kop4Rood">
    <w:name w:val="Kop 4 + Rood"/>
    <w:basedOn w:val="Kop4"/>
    <w:link w:val="Kop4RoodChar"/>
    <w:rsid w:val="00FD10FF"/>
    <w:rPr>
      <w:bCs/>
      <w:color w:val="FF0000"/>
    </w:rPr>
  </w:style>
  <w:style w:type="character" w:customStyle="1" w:styleId="Kop4RoodChar">
    <w:name w:val="Kop 4 + Rood Char"/>
    <w:link w:val="Kop4Rood"/>
    <w:rsid w:val="00FD10FF"/>
    <w:rPr>
      <w:rFonts w:ascii="Arial" w:eastAsia="Times New Roman" w:hAnsi="Arial"/>
      <w:bCs/>
      <w:color w:val="FF0000"/>
      <w:sz w:val="16"/>
      <w:lang w:val="nl-NL" w:eastAsia="nl-NL"/>
    </w:rPr>
  </w:style>
  <w:style w:type="paragraph" w:customStyle="1" w:styleId="SfbCode">
    <w:name w:val="Sfb_Code"/>
    <w:basedOn w:val="Standaard"/>
    <w:next w:val="Lijn"/>
    <w:link w:val="SfbCodeChar"/>
    <w:autoRedefine/>
    <w:rsid w:val="00FD10FF"/>
    <w:pPr>
      <w:spacing w:before="20" w:after="40"/>
      <w:ind w:left="567"/>
    </w:pPr>
    <w:rPr>
      <w:rFonts w:ascii="Arial" w:eastAsia="New York" w:hAnsi="Arial" w:cs="Arial"/>
      <w:b/>
      <w:snapToGrid w:val="0"/>
      <w:color w:val="FF0000"/>
      <w:sz w:val="18"/>
      <w:szCs w:val="18"/>
    </w:rPr>
  </w:style>
  <w:style w:type="paragraph" w:customStyle="1" w:styleId="FACULT-1">
    <w:name w:val="FACULT  -1"/>
    <w:basedOn w:val="FACULT"/>
    <w:rsid w:val="00FD10FF"/>
    <w:pPr>
      <w:ind w:left="851"/>
    </w:pPr>
  </w:style>
  <w:style w:type="paragraph" w:customStyle="1" w:styleId="FACULT-2">
    <w:name w:val="FACULT  -2"/>
    <w:basedOn w:val="Standaard"/>
    <w:rsid w:val="00FD10FF"/>
    <w:pPr>
      <w:ind w:left="1701"/>
    </w:pPr>
    <w:rPr>
      <w:color w:val="0000FF"/>
    </w:rPr>
  </w:style>
  <w:style w:type="character" w:customStyle="1" w:styleId="FacultChar">
    <w:name w:val="FacultChar"/>
    <w:rsid w:val="00FD10FF"/>
    <w:rPr>
      <w:color w:val="0000FF"/>
    </w:rPr>
  </w:style>
  <w:style w:type="character" w:customStyle="1" w:styleId="83KenmChar">
    <w:name w:val="8.3 Kenm Char"/>
    <w:link w:val="83Kenm"/>
    <w:rsid w:val="0018043E"/>
    <w:rPr>
      <w:rFonts w:ascii="Arial" w:eastAsia="Times New Roman" w:hAnsi="Arial" w:cs="Arial"/>
      <w:sz w:val="16"/>
      <w:szCs w:val="18"/>
      <w:lang w:val="nl-NL" w:eastAsia="nl-NL"/>
    </w:rPr>
  </w:style>
  <w:style w:type="paragraph" w:customStyle="1" w:styleId="MerkPar">
    <w:name w:val="MerkPar"/>
    <w:basedOn w:val="Standaard"/>
    <w:rsid w:val="00FD10FF"/>
    <w:rPr>
      <w:color w:val="FF6600"/>
    </w:rPr>
  </w:style>
  <w:style w:type="paragraph" w:customStyle="1" w:styleId="Meting">
    <w:name w:val="Meting"/>
    <w:basedOn w:val="Standaard"/>
    <w:rsid w:val="00FD10FF"/>
    <w:pPr>
      <w:ind w:left="1418" w:hanging="1418"/>
    </w:pPr>
  </w:style>
  <w:style w:type="paragraph" w:customStyle="1" w:styleId="Nota">
    <w:name w:val="Nota"/>
    <w:basedOn w:val="Standaard"/>
    <w:rsid w:val="00FD10FF"/>
    <w:rPr>
      <w:spacing w:val="-3"/>
      <w:lang w:val="en-US"/>
    </w:rPr>
  </w:style>
  <w:style w:type="paragraph" w:customStyle="1" w:styleId="OFWEL">
    <w:name w:val="OFWEL"/>
    <w:basedOn w:val="Standaard"/>
    <w:next w:val="Standaard"/>
    <w:rsid w:val="00FD10FF"/>
    <w:pPr>
      <w:jc w:val="left"/>
    </w:pPr>
    <w:rPr>
      <w:color w:val="008080"/>
    </w:rPr>
  </w:style>
  <w:style w:type="paragraph" w:customStyle="1" w:styleId="OFWEL-1">
    <w:name w:val="OFWEL -1"/>
    <w:basedOn w:val="OFWEL"/>
    <w:rsid w:val="00FD10FF"/>
    <w:pPr>
      <w:ind w:left="851"/>
    </w:pPr>
    <w:rPr>
      <w:spacing w:val="-3"/>
    </w:rPr>
  </w:style>
  <w:style w:type="paragraph" w:customStyle="1" w:styleId="OFWEL-2">
    <w:name w:val="OFWEL -2"/>
    <w:basedOn w:val="OFWEL-1"/>
    <w:rsid w:val="00FD10FF"/>
    <w:pPr>
      <w:ind w:left="1701"/>
    </w:pPr>
  </w:style>
  <w:style w:type="paragraph" w:customStyle="1" w:styleId="OFWEL-3">
    <w:name w:val="OFWEL -3"/>
    <w:basedOn w:val="OFWEL-2"/>
    <w:rsid w:val="00FD10FF"/>
    <w:pPr>
      <w:ind w:left="2552"/>
    </w:pPr>
  </w:style>
  <w:style w:type="character" w:customStyle="1" w:styleId="OfwelChar">
    <w:name w:val="OfwelChar"/>
    <w:rsid w:val="00FD10FF"/>
    <w:rPr>
      <w:color w:val="008080"/>
      <w:lang w:val="nl-BE"/>
    </w:rPr>
  </w:style>
  <w:style w:type="paragraph" w:customStyle="1" w:styleId="Project">
    <w:name w:val="Project"/>
    <w:basedOn w:val="Standaard"/>
    <w:rsid w:val="00FD10FF"/>
    <w:pPr>
      <w:suppressAutoHyphens/>
    </w:pPr>
    <w:rPr>
      <w:color w:val="800080"/>
      <w:spacing w:val="-3"/>
    </w:rPr>
  </w:style>
  <w:style w:type="character" w:customStyle="1" w:styleId="Revisie1">
    <w:name w:val="Revisie1"/>
    <w:rsid w:val="00FD10FF"/>
    <w:rPr>
      <w:color w:val="008080"/>
    </w:rPr>
  </w:style>
  <w:style w:type="paragraph" w:customStyle="1" w:styleId="SfBCode0">
    <w:name w:val="SfB_Code"/>
    <w:basedOn w:val="Standaard"/>
    <w:rsid w:val="00FD10FF"/>
  </w:style>
  <w:style w:type="paragraph" w:styleId="Standaardinspringing">
    <w:name w:val="Normal Indent"/>
    <w:basedOn w:val="Standaard"/>
    <w:semiHidden/>
    <w:rsid w:val="00FD10FF"/>
    <w:pPr>
      <w:ind w:left="1418"/>
    </w:pPr>
  </w:style>
  <w:style w:type="paragraph" w:styleId="Voettekst">
    <w:name w:val="footer"/>
    <w:basedOn w:val="Standaard"/>
    <w:rsid w:val="00FD10FF"/>
    <w:pPr>
      <w:tabs>
        <w:tab w:val="center" w:pos="4819"/>
        <w:tab w:val="right" w:pos="9071"/>
      </w:tabs>
    </w:pPr>
  </w:style>
  <w:style w:type="paragraph" w:styleId="Ballontekst">
    <w:name w:val="Balloon Text"/>
    <w:basedOn w:val="Standaard"/>
    <w:link w:val="BallontekstChar"/>
    <w:semiHidden/>
    <w:unhideWhenUsed/>
    <w:rsid w:val="00FD10FF"/>
    <w:rPr>
      <w:rFonts w:ascii="Tahoma" w:hAnsi="Tahoma" w:cs="Tahoma"/>
      <w:sz w:val="16"/>
      <w:szCs w:val="16"/>
    </w:rPr>
  </w:style>
  <w:style w:type="paragraph" w:customStyle="1" w:styleId="Verdana8ptVetZwartCentrerenRegelafstandMinimaal">
    <w:name w:val="Verdana 8 pt Vet Zwart Centreren Regelafstand:  Minimaal..."/>
    <w:basedOn w:val="Standaard"/>
    <w:semiHidden/>
    <w:rsid w:val="00FD10FF"/>
    <w:pPr>
      <w:spacing w:line="168" w:lineRule="atLeast"/>
      <w:jc w:val="center"/>
    </w:pPr>
    <w:rPr>
      <w:rFonts w:ascii="Verdana" w:hAnsi="Verdana"/>
      <w:b/>
      <w:bCs/>
      <w:color w:val="000000"/>
      <w:sz w:val="16"/>
    </w:rPr>
  </w:style>
  <w:style w:type="character" w:customStyle="1" w:styleId="Kop5BlauwChar">
    <w:name w:val="Kop 5 + Blauw Char"/>
    <w:link w:val="Kop5Blauw"/>
    <w:rsid w:val="00FD10FF"/>
    <w:rPr>
      <w:rFonts w:ascii="Arial" w:eastAsia="Times New Roman" w:hAnsi="Arial"/>
      <w:b/>
      <w:bCs/>
      <w:color w:val="0000FF"/>
      <w:sz w:val="18"/>
      <w:lang w:val="en-US" w:eastAsia="nl-NL"/>
    </w:rPr>
  </w:style>
  <w:style w:type="character" w:customStyle="1" w:styleId="BallontekstChar">
    <w:name w:val="Ballontekst Char"/>
    <w:link w:val="Ballontekst"/>
    <w:semiHidden/>
    <w:rsid w:val="00FD10FF"/>
    <w:rPr>
      <w:rFonts w:ascii="Tahoma" w:eastAsia="Times New Roman" w:hAnsi="Tahoma" w:cs="Tahoma"/>
      <w:sz w:val="16"/>
      <w:szCs w:val="16"/>
      <w:lang w:eastAsia="nl-NL"/>
    </w:rPr>
  </w:style>
  <w:style w:type="paragraph" w:customStyle="1" w:styleId="82linkHoofdgr50">
    <w:name w:val="8.2 link Hoofdgr.50"/>
    <w:basedOn w:val="81linkLot50"/>
    <w:next w:val="82link2"/>
    <w:rsid w:val="00FD10FF"/>
    <w:pPr>
      <w:ind w:firstLine="0"/>
      <w:outlineLvl w:val="8"/>
    </w:pPr>
    <w:rPr>
      <w:color w:val="800000"/>
    </w:rPr>
  </w:style>
  <w:style w:type="character" w:customStyle="1" w:styleId="MateriaalFacet1">
    <w:name w:val="MateriaalFacet1"/>
    <w:rsid w:val="00CB1DBE"/>
    <w:rPr>
      <w:rFonts w:ascii="Courier" w:hAnsi="Courier" w:hint="default"/>
      <w:b w:val="0"/>
      <w:bCs w:val="0"/>
      <w:color w:val="0000FF"/>
      <w:sz w:val="16"/>
      <w:szCs w:val="16"/>
    </w:rPr>
  </w:style>
  <w:style w:type="character" w:customStyle="1" w:styleId="MateriaalFacet2">
    <w:name w:val="MateriaalFacet2"/>
    <w:rsid w:val="00CB1DBE"/>
    <w:rPr>
      <w:rFonts w:ascii="Courier" w:hAnsi="Courier" w:hint="default"/>
      <w:b w:val="0"/>
      <w:bCs w:val="0"/>
      <w:color w:val="008000"/>
      <w:sz w:val="16"/>
      <w:szCs w:val="16"/>
    </w:rPr>
  </w:style>
  <w:style w:type="character" w:customStyle="1" w:styleId="MateriaalFacet3">
    <w:name w:val="MateriaalFacet3"/>
    <w:rsid w:val="00CB1DBE"/>
    <w:rPr>
      <w:rFonts w:ascii="Courier" w:hAnsi="Courier" w:hint="default"/>
      <w:b w:val="0"/>
      <w:bCs w:val="0"/>
      <w:color w:val="000000"/>
      <w:sz w:val="16"/>
      <w:szCs w:val="16"/>
    </w:rPr>
  </w:style>
  <w:style w:type="paragraph" w:styleId="Normaalweb">
    <w:name w:val="Normal (Web)"/>
    <w:basedOn w:val="Standaard"/>
    <w:uiPriority w:val="99"/>
    <w:semiHidden/>
    <w:unhideWhenUsed/>
    <w:rsid w:val="00CB1DBE"/>
    <w:pPr>
      <w:spacing w:before="100" w:beforeAutospacing="1" w:after="100" w:afterAutospacing="1"/>
      <w:jc w:val="left"/>
    </w:pPr>
    <w:rPr>
      <w:sz w:val="24"/>
      <w:szCs w:val="24"/>
      <w:lang w:eastAsia="nl-BE"/>
    </w:rPr>
  </w:style>
  <w:style w:type="character" w:customStyle="1" w:styleId="apple-converted-space">
    <w:name w:val="apple-converted-space"/>
    <w:basedOn w:val="Standaardalinea-lettertype"/>
    <w:rsid w:val="0091384A"/>
  </w:style>
  <w:style w:type="paragraph" w:customStyle="1" w:styleId="Cdch">
    <w:name w:val="Cdch"/>
    <w:basedOn w:val="Standaard"/>
    <w:rsid w:val="007A45DE"/>
    <w:pPr>
      <w:ind w:left="-851"/>
    </w:pPr>
    <w:rPr>
      <w:rFonts w:ascii="Arial" w:hAnsi="Arial"/>
      <w:b/>
      <w:color w:val="FF0000"/>
      <w:lang w:val="fr-BE"/>
    </w:rPr>
  </w:style>
  <w:style w:type="paragraph" w:customStyle="1" w:styleId="Section">
    <w:name w:val="Section"/>
    <w:basedOn w:val="Standaard"/>
    <w:next w:val="Standaard"/>
    <w:autoRedefine/>
    <w:rsid w:val="007A45DE"/>
    <w:pPr>
      <w:tabs>
        <w:tab w:val="left" w:pos="567"/>
        <w:tab w:val="left" w:pos="1134"/>
        <w:tab w:val="left" w:pos="1701"/>
      </w:tabs>
      <w:ind w:left="-851"/>
      <w:outlineLvl w:val="0"/>
    </w:pPr>
    <w:rPr>
      <w:rFonts w:ascii="Arial" w:hAnsi="Arial"/>
      <w:b/>
      <w:color w:val="000000"/>
      <w:sz w:val="18"/>
      <w:lang w:val="fr-BE"/>
    </w:rPr>
  </w:style>
  <w:style w:type="paragraph" w:customStyle="1" w:styleId="Partie">
    <w:name w:val="Partie"/>
    <w:basedOn w:val="Standaard"/>
    <w:rsid w:val="007A45DE"/>
    <w:pPr>
      <w:tabs>
        <w:tab w:val="left" w:pos="567"/>
        <w:tab w:val="left" w:pos="1134"/>
        <w:tab w:val="left" w:pos="1701"/>
      </w:tabs>
      <w:ind w:left="-851"/>
      <w:outlineLvl w:val="0"/>
    </w:pPr>
    <w:rPr>
      <w:rFonts w:ascii="Arial" w:hAnsi="Arial"/>
      <w:b/>
      <w:color w:val="FF0000"/>
      <w:sz w:val="18"/>
      <w:lang w:val="fr-BE"/>
    </w:rPr>
  </w:style>
  <w:style w:type="paragraph" w:customStyle="1" w:styleId="Sous-section">
    <w:name w:val="Sous-section"/>
    <w:basedOn w:val="Section"/>
    <w:rsid w:val="007A45DE"/>
    <w:pPr>
      <w:outlineLvl w:val="1"/>
    </w:pPr>
    <w:rPr>
      <w:rFonts w:ascii="Helvetica" w:hAnsi="Helvetica"/>
      <w:b w:val="0"/>
      <w:color w:val="0000FF"/>
    </w:rPr>
  </w:style>
  <w:style w:type="character" w:customStyle="1" w:styleId="Rfrence">
    <w:name w:val="Référence"/>
    <w:rsid w:val="007A45DE"/>
    <w:rPr>
      <w:color w:val="FF6600"/>
      <w:lang w:val="fr-BE"/>
    </w:rPr>
  </w:style>
  <w:style w:type="character" w:customStyle="1" w:styleId="DateRvision">
    <w:name w:val="DateRévision"/>
    <w:rsid w:val="007A45DE"/>
    <w:rPr>
      <w:vanish/>
      <w:color w:val="auto"/>
      <w:lang w:val="fr-BE"/>
    </w:rPr>
  </w:style>
  <w:style w:type="paragraph" w:customStyle="1" w:styleId="CodeSfb">
    <w:name w:val="Code_Sfb"/>
    <w:basedOn w:val="Standaard"/>
    <w:next w:val="Standaard"/>
    <w:autoRedefine/>
    <w:rsid w:val="007A45DE"/>
    <w:pPr>
      <w:tabs>
        <w:tab w:val="left" w:pos="3402"/>
        <w:tab w:val="left" w:pos="5670"/>
      </w:tabs>
      <w:spacing w:before="20" w:after="40"/>
      <w:ind w:left="567"/>
    </w:pPr>
    <w:rPr>
      <w:rFonts w:ascii="Arial" w:hAnsi="Arial" w:cs="Arial"/>
      <w:b/>
      <w:snapToGrid w:val="0"/>
      <w:color w:val="FF0000"/>
      <w:sz w:val="18"/>
      <w:szCs w:val="18"/>
      <w:lang w:val="fr-BE"/>
    </w:rPr>
  </w:style>
  <w:style w:type="paragraph" w:customStyle="1" w:styleId="81FR">
    <w:name w:val="8.1 FR"/>
    <w:basedOn w:val="Standaard"/>
    <w:link w:val="81FRChar"/>
    <w:autoRedefine/>
    <w:rsid w:val="007A45DE"/>
    <w:pPr>
      <w:tabs>
        <w:tab w:val="left" w:pos="851"/>
      </w:tabs>
      <w:spacing w:before="20" w:after="40"/>
      <w:ind w:left="851" w:hanging="284"/>
    </w:pPr>
    <w:rPr>
      <w:rFonts w:ascii="Arial" w:hAnsi="Arial" w:cs="Arial"/>
      <w:sz w:val="18"/>
      <w:szCs w:val="18"/>
      <w:lang w:val="fr-BE"/>
    </w:rPr>
  </w:style>
  <w:style w:type="character" w:customStyle="1" w:styleId="81FRChar">
    <w:name w:val="8.1 FR Char"/>
    <w:link w:val="81FR"/>
    <w:rsid w:val="007A45DE"/>
    <w:rPr>
      <w:rFonts w:ascii="Arial" w:eastAsia="Times New Roman" w:hAnsi="Arial" w:cs="Arial"/>
      <w:sz w:val="18"/>
      <w:szCs w:val="18"/>
      <w:lang w:val="fr-BE" w:eastAsia="nl-NL"/>
    </w:rPr>
  </w:style>
  <w:style w:type="paragraph" w:customStyle="1" w:styleId="82FR">
    <w:name w:val="8.2 FR"/>
    <w:basedOn w:val="81FR"/>
    <w:link w:val="82FRChar"/>
    <w:autoRedefine/>
    <w:rsid w:val="007A45DE"/>
    <w:pPr>
      <w:tabs>
        <w:tab w:val="clear" w:pos="851"/>
        <w:tab w:val="left" w:pos="1134"/>
      </w:tabs>
      <w:ind w:left="1135"/>
    </w:pPr>
  </w:style>
  <w:style w:type="character" w:customStyle="1" w:styleId="82FRChar">
    <w:name w:val="8.2 FR Char"/>
    <w:link w:val="82FR"/>
    <w:rsid w:val="007A45DE"/>
  </w:style>
  <w:style w:type="paragraph" w:customStyle="1" w:styleId="Ligne">
    <w:name w:val="Ligne"/>
    <w:basedOn w:val="Standaard"/>
    <w:link w:val="LigneChar"/>
    <w:rsid w:val="007A45DE"/>
    <w:pPr>
      <w:tabs>
        <w:tab w:val="left" w:pos="567"/>
        <w:tab w:val="left" w:pos="1134"/>
        <w:tab w:val="left" w:pos="1701"/>
      </w:tabs>
      <w:spacing w:before="80" w:after="80"/>
      <w:ind w:left="-851"/>
    </w:pPr>
    <w:rPr>
      <w:rFonts w:ascii="Helvetica" w:hAnsi="Helvetica"/>
      <w:color w:val="000000"/>
      <w:spacing w:val="-2"/>
      <w:sz w:val="16"/>
    </w:rPr>
  </w:style>
  <w:style w:type="character" w:customStyle="1" w:styleId="LigneChar">
    <w:name w:val="Ligne Char"/>
    <w:link w:val="Ligne"/>
    <w:rsid w:val="007A45DE"/>
    <w:rPr>
      <w:rFonts w:ascii="Helvetica" w:eastAsia="Times New Roman" w:hAnsi="Helvetica"/>
      <w:color w:val="000000"/>
      <w:spacing w:val="-2"/>
      <w:sz w:val="16"/>
      <w:lang w:eastAsia="nl-NL"/>
    </w:rPr>
  </w:style>
  <w:style w:type="character" w:customStyle="1" w:styleId="OptionCar">
    <w:name w:val="OptionCar"/>
    <w:rsid w:val="007A45DE"/>
    <w:rPr>
      <w:color w:val="FF0000"/>
    </w:rPr>
  </w:style>
  <w:style w:type="paragraph" w:customStyle="1" w:styleId="80FR">
    <w:name w:val="8.0 FR"/>
    <w:basedOn w:val="Standaard"/>
    <w:link w:val="80FRChar"/>
    <w:autoRedefine/>
    <w:rsid w:val="007A45DE"/>
    <w:pPr>
      <w:tabs>
        <w:tab w:val="left" w:pos="284"/>
      </w:tabs>
      <w:spacing w:before="20" w:after="40"/>
      <w:ind w:left="567"/>
    </w:pPr>
    <w:rPr>
      <w:rFonts w:ascii="Arial" w:hAnsi="Arial" w:cs="Arial"/>
      <w:sz w:val="18"/>
      <w:szCs w:val="18"/>
      <w:lang w:val="fr-BE"/>
    </w:rPr>
  </w:style>
  <w:style w:type="character" w:customStyle="1" w:styleId="80FRChar">
    <w:name w:val="8.0 FR Char"/>
    <w:link w:val="80FR"/>
    <w:rsid w:val="007A45DE"/>
    <w:rPr>
      <w:rFonts w:ascii="Arial" w:eastAsia="Times New Roman" w:hAnsi="Arial" w:cs="Arial"/>
      <w:sz w:val="18"/>
      <w:szCs w:val="18"/>
      <w:lang w:val="fr-BE" w:eastAsia="nl-NL"/>
    </w:rPr>
  </w:style>
  <w:style w:type="paragraph" w:customStyle="1" w:styleId="83Normes">
    <w:name w:val="8.3 Normes"/>
    <w:basedOn w:val="Standaard"/>
    <w:link w:val="83NormesChar"/>
    <w:rsid w:val="00092E9C"/>
    <w:pPr>
      <w:tabs>
        <w:tab w:val="left" w:pos="1418"/>
      </w:tabs>
      <w:spacing w:before="80" w:after="40"/>
      <w:ind w:left="4082" w:hanging="113"/>
      <w:jc w:val="left"/>
    </w:pPr>
    <w:rPr>
      <w:rFonts w:ascii="Arial" w:hAnsi="Arial" w:cs="Arial"/>
      <w:color w:val="008000"/>
      <w:sz w:val="16"/>
      <w:szCs w:val="18"/>
      <w:lang w:val="fr-BE"/>
    </w:rPr>
  </w:style>
  <w:style w:type="character" w:customStyle="1" w:styleId="83NormesChar">
    <w:name w:val="8.3 Normes Char"/>
    <w:link w:val="83Normes"/>
    <w:rsid w:val="00092E9C"/>
    <w:rPr>
      <w:rFonts w:ascii="Arial" w:eastAsia="Times New Roman" w:hAnsi="Arial" w:cs="Arial"/>
      <w:color w:val="008000"/>
      <w:sz w:val="16"/>
      <w:szCs w:val="18"/>
      <w:lang w:val="fr-BE" w:eastAsia="nl-NL"/>
    </w:rPr>
  </w:style>
  <w:style w:type="character" w:customStyle="1" w:styleId="shorttext">
    <w:name w:val="short_text"/>
    <w:rsid w:val="00F00EC1"/>
  </w:style>
  <w:style w:type="character" w:styleId="Zwaar">
    <w:name w:val="Strong"/>
    <w:uiPriority w:val="22"/>
    <w:qFormat/>
    <w:rsid w:val="002E4C9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0537">
      <w:bodyDiv w:val="1"/>
      <w:marLeft w:val="0"/>
      <w:marRight w:val="0"/>
      <w:marTop w:val="0"/>
      <w:marBottom w:val="0"/>
      <w:divBdr>
        <w:top w:val="none" w:sz="0" w:space="0" w:color="auto"/>
        <w:left w:val="none" w:sz="0" w:space="0" w:color="auto"/>
        <w:bottom w:val="none" w:sz="0" w:space="0" w:color="auto"/>
        <w:right w:val="none" w:sz="0" w:space="0" w:color="auto"/>
      </w:divBdr>
      <w:divsChild>
        <w:div w:id="468010803">
          <w:marLeft w:val="0"/>
          <w:marRight w:val="0"/>
          <w:marTop w:val="0"/>
          <w:marBottom w:val="0"/>
          <w:divBdr>
            <w:top w:val="none" w:sz="0" w:space="0" w:color="auto"/>
            <w:left w:val="none" w:sz="0" w:space="0" w:color="auto"/>
            <w:bottom w:val="none" w:sz="0" w:space="0" w:color="auto"/>
            <w:right w:val="none" w:sz="0" w:space="0" w:color="auto"/>
          </w:divBdr>
          <w:divsChild>
            <w:div w:id="1847162155">
              <w:marLeft w:val="0"/>
              <w:marRight w:val="0"/>
              <w:marTop w:val="0"/>
              <w:marBottom w:val="0"/>
              <w:divBdr>
                <w:top w:val="none" w:sz="0" w:space="0" w:color="auto"/>
                <w:left w:val="none" w:sz="0" w:space="0" w:color="auto"/>
                <w:bottom w:val="none" w:sz="0" w:space="0" w:color="auto"/>
                <w:right w:val="none" w:sz="0" w:space="0" w:color="auto"/>
              </w:divBdr>
              <w:divsChild>
                <w:div w:id="1311254330">
                  <w:marLeft w:val="0"/>
                  <w:marRight w:val="0"/>
                  <w:marTop w:val="0"/>
                  <w:marBottom w:val="0"/>
                  <w:divBdr>
                    <w:top w:val="none" w:sz="0" w:space="0" w:color="auto"/>
                    <w:left w:val="none" w:sz="0" w:space="0" w:color="auto"/>
                    <w:bottom w:val="none" w:sz="0" w:space="0" w:color="auto"/>
                    <w:right w:val="none" w:sz="0" w:space="0" w:color="auto"/>
                  </w:divBdr>
                  <w:divsChild>
                    <w:div w:id="352072439">
                      <w:marLeft w:val="0"/>
                      <w:marRight w:val="0"/>
                      <w:marTop w:val="0"/>
                      <w:marBottom w:val="0"/>
                      <w:divBdr>
                        <w:top w:val="none" w:sz="0" w:space="0" w:color="auto"/>
                        <w:left w:val="none" w:sz="0" w:space="0" w:color="auto"/>
                        <w:bottom w:val="none" w:sz="0" w:space="0" w:color="auto"/>
                        <w:right w:val="none" w:sz="0" w:space="0" w:color="auto"/>
                      </w:divBdr>
                      <w:divsChild>
                        <w:div w:id="129203513">
                          <w:marLeft w:val="0"/>
                          <w:marRight w:val="0"/>
                          <w:marTop w:val="0"/>
                          <w:marBottom w:val="0"/>
                          <w:divBdr>
                            <w:top w:val="none" w:sz="0" w:space="0" w:color="auto"/>
                            <w:left w:val="none" w:sz="0" w:space="0" w:color="auto"/>
                            <w:bottom w:val="none" w:sz="0" w:space="0" w:color="auto"/>
                            <w:right w:val="none" w:sz="0" w:space="0" w:color="auto"/>
                          </w:divBdr>
                          <w:divsChild>
                            <w:div w:id="1690764412">
                              <w:marLeft w:val="0"/>
                              <w:marRight w:val="0"/>
                              <w:marTop w:val="150"/>
                              <w:marBottom w:val="0"/>
                              <w:divBdr>
                                <w:top w:val="none" w:sz="0" w:space="0" w:color="auto"/>
                                <w:left w:val="none" w:sz="0" w:space="0" w:color="auto"/>
                                <w:bottom w:val="none" w:sz="0" w:space="0" w:color="auto"/>
                                <w:right w:val="none" w:sz="0" w:space="0" w:color="auto"/>
                              </w:divBdr>
                              <w:divsChild>
                                <w:div w:id="2037384755">
                                  <w:marLeft w:val="0"/>
                                  <w:marRight w:val="0"/>
                                  <w:marTop w:val="0"/>
                                  <w:marBottom w:val="0"/>
                                  <w:divBdr>
                                    <w:top w:val="none" w:sz="0" w:space="0" w:color="auto"/>
                                    <w:left w:val="none" w:sz="0" w:space="0" w:color="auto"/>
                                    <w:bottom w:val="none" w:sz="0" w:space="0" w:color="auto"/>
                                    <w:right w:val="none" w:sz="0" w:space="0" w:color="auto"/>
                                  </w:divBdr>
                                  <w:divsChild>
                                    <w:div w:id="165368200">
                                      <w:marLeft w:val="0"/>
                                      <w:marRight w:val="0"/>
                                      <w:marTop w:val="0"/>
                                      <w:marBottom w:val="0"/>
                                      <w:divBdr>
                                        <w:top w:val="none" w:sz="0" w:space="0" w:color="auto"/>
                                        <w:left w:val="none" w:sz="0" w:space="0" w:color="auto"/>
                                        <w:bottom w:val="none" w:sz="0" w:space="0" w:color="auto"/>
                                        <w:right w:val="none" w:sz="0" w:space="0" w:color="auto"/>
                                      </w:divBdr>
                                      <w:divsChild>
                                        <w:div w:id="375012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86416230">
      <w:bodyDiv w:val="1"/>
      <w:marLeft w:val="0"/>
      <w:marRight w:val="0"/>
      <w:marTop w:val="0"/>
      <w:marBottom w:val="0"/>
      <w:divBdr>
        <w:top w:val="none" w:sz="0" w:space="0" w:color="auto"/>
        <w:left w:val="none" w:sz="0" w:space="0" w:color="auto"/>
        <w:bottom w:val="none" w:sz="0" w:space="0" w:color="auto"/>
        <w:right w:val="none" w:sz="0" w:space="0" w:color="auto"/>
      </w:divBdr>
    </w:div>
    <w:div w:id="2018728453">
      <w:bodyDiv w:val="1"/>
      <w:marLeft w:val="0"/>
      <w:marRight w:val="0"/>
      <w:marTop w:val="0"/>
      <w:marBottom w:val="0"/>
      <w:divBdr>
        <w:top w:val="none" w:sz="0" w:space="0" w:color="auto"/>
        <w:left w:val="none" w:sz="0" w:space="0" w:color="auto"/>
        <w:bottom w:val="none" w:sz="0" w:space="0" w:color="auto"/>
        <w:right w:val="none" w:sz="0" w:space="0" w:color="auto"/>
      </w:divBdr>
      <w:divsChild>
        <w:div w:id="1402560902">
          <w:marLeft w:val="0"/>
          <w:marRight w:val="0"/>
          <w:marTop w:val="0"/>
          <w:marBottom w:val="0"/>
          <w:divBdr>
            <w:top w:val="none" w:sz="0" w:space="0" w:color="auto"/>
            <w:left w:val="none" w:sz="0" w:space="0" w:color="auto"/>
            <w:bottom w:val="none" w:sz="0" w:space="0" w:color="auto"/>
            <w:right w:val="none" w:sz="0" w:space="0" w:color="auto"/>
          </w:divBdr>
          <w:divsChild>
            <w:div w:id="32462369">
              <w:marLeft w:val="0"/>
              <w:marRight w:val="0"/>
              <w:marTop w:val="0"/>
              <w:marBottom w:val="0"/>
              <w:divBdr>
                <w:top w:val="none" w:sz="0" w:space="0" w:color="auto"/>
                <w:left w:val="none" w:sz="0" w:space="0" w:color="auto"/>
                <w:bottom w:val="none" w:sz="0" w:space="0" w:color="auto"/>
                <w:right w:val="none" w:sz="0" w:space="0" w:color="auto"/>
              </w:divBdr>
              <w:divsChild>
                <w:div w:id="477765687">
                  <w:marLeft w:val="0"/>
                  <w:marRight w:val="0"/>
                  <w:marTop w:val="0"/>
                  <w:marBottom w:val="0"/>
                  <w:divBdr>
                    <w:top w:val="none" w:sz="0" w:space="0" w:color="auto"/>
                    <w:left w:val="none" w:sz="0" w:space="0" w:color="auto"/>
                    <w:bottom w:val="none" w:sz="0" w:space="0" w:color="auto"/>
                    <w:right w:val="none" w:sz="0" w:space="0" w:color="auto"/>
                  </w:divBdr>
                  <w:divsChild>
                    <w:div w:id="2083602417">
                      <w:marLeft w:val="0"/>
                      <w:marRight w:val="0"/>
                      <w:marTop w:val="0"/>
                      <w:marBottom w:val="0"/>
                      <w:divBdr>
                        <w:top w:val="none" w:sz="0" w:space="0" w:color="auto"/>
                        <w:left w:val="none" w:sz="0" w:space="0" w:color="auto"/>
                        <w:bottom w:val="none" w:sz="0" w:space="0" w:color="auto"/>
                        <w:right w:val="none" w:sz="0" w:space="0" w:color="auto"/>
                      </w:divBdr>
                      <w:divsChild>
                        <w:div w:id="1982341826">
                          <w:marLeft w:val="0"/>
                          <w:marRight w:val="0"/>
                          <w:marTop w:val="0"/>
                          <w:marBottom w:val="0"/>
                          <w:divBdr>
                            <w:top w:val="none" w:sz="0" w:space="0" w:color="auto"/>
                            <w:left w:val="none" w:sz="0" w:space="0" w:color="auto"/>
                            <w:bottom w:val="none" w:sz="0" w:space="0" w:color="auto"/>
                            <w:right w:val="none" w:sz="0" w:space="0" w:color="auto"/>
                          </w:divBdr>
                          <w:divsChild>
                            <w:div w:id="792556648">
                              <w:marLeft w:val="0"/>
                              <w:marRight w:val="0"/>
                              <w:marTop w:val="150"/>
                              <w:marBottom w:val="0"/>
                              <w:divBdr>
                                <w:top w:val="none" w:sz="0" w:space="0" w:color="auto"/>
                                <w:left w:val="none" w:sz="0" w:space="0" w:color="auto"/>
                                <w:bottom w:val="none" w:sz="0" w:space="0" w:color="auto"/>
                                <w:right w:val="none" w:sz="0" w:space="0" w:color="auto"/>
                              </w:divBdr>
                              <w:divsChild>
                                <w:div w:id="1923369420">
                                  <w:marLeft w:val="0"/>
                                  <w:marRight w:val="0"/>
                                  <w:marTop w:val="0"/>
                                  <w:marBottom w:val="0"/>
                                  <w:divBdr>
                                    <w:top w:val="none" w:sz="0" w:space="0" w:color="auto"/>
                                    <w:left w:val="none" w:sz="0" w:space="0" w:color="auto"/>
                                    <w:bottom w:val="none" w:sz="0" w:space="0" w:color="auto"/>
                                    <w:right w:val="none" w:sz="0" w:space="0" w:color="auto"/>
                                  </w:divBdr>
                                  <w:divsChild>
                                    <w:div w:id="346367048">
                                      <w:marLeft w:val="0"/>
                                      <w:marRight w:val="0"/>
                                      <w:marTop w:val="0"/>
                                      <w:marBottom w:val="0"/>
                                      <w:divBdr>
                                        <w:top w:val="none" w:sz="0" w:space="0" w:color="auto"/>
                                        <w:left w:val="none" w:sz="0" w:space="0" w:color="auto"/>
                                        <w:bottom w:val="none" w:sz="0" w:space="0" w:color="auto"/>
                                        <w:right w:val="none" w:sz="0" w:space="0" w:color="auto"/>
                                      </w:divBdr>
                                      <w:divsChild>
                                        <w:div w:id="1201556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oas.bbri.be/pls/BBRI/pubnew.popup_info?par=56369&amp;lang=F&amp;layout=4" TargetMode="External"/><Relationship Id="rId18" Type="http://schemas.openxmlformats.org/officeDocument/2006/relationships/hyperlink" Target="http://www.cstc.be/?dtype=publ&amp;doc=NIT%20195.pdf&amp;lang=fr"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yperlink" Target="http://oas.bbri.be/pls/BBRI/pubnew.popup_info?par=104285&amp;lang=F&amp;layout=4" TargetMode="External"/><Relationship Id="rId2" Type="http://schemas.openxmlformats.org/officeDocument/2006/relationships/customXml" Target="../customXml/item2.xml"/><Relationship Id="rId16" Type="http://schemas.openxmlformats.org/officeDocument/2006/relationships/hyperlink" Target="http://www.cstc.be/?dtype=publ&amp;doc=NIT%20195.pdf&amp;lang=fr" TargetMode="External"/><Relationship Id="rId20" Type="http://schemas.openxmlformats.org/officeDocument/2006/relationships/hyperlink" Target="http://www.prefa.be/"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oas.bbri.be/pls/BBRI/pubnew.popup_info?par=28070&amp;lang=F&amp;layout=4" TargetMode="External"/><Relationship Id="rId23" Type="http://schemas.openxmlformats.org/officeDocument/2006/relationships/fontTable" Target="fontTable.xml"/><Relationship Id="rId10" Type="http://schemas.openxmlformats.org/officeDocument/2006/relationships/image" Target="media/image1.emf"/><Relationship Id="rId19" Type="http://schemas.openxmlformats.org/officeDocument/2006/relationships/hyperlink" Target="mailto:tom.vanhandenhove@prefak.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cstc.be/?dtype=publ&amp;doc=NIT%20219.pdf&amp;lang=fr" TargetMode="External"/><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iel%20Simar\AppData\Roaming\Microsoft\Sjablonen\Fabrikant%20Bestek%202006%20R6%20NL.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6BFD6B1C0D29EC47819D354E0E19693D" ma:contentTypeVersion="12" ma:contentTypeDescription="Een nieuw document maken." ma:contentTypeScope="" ma:versionID="76c843a33dcce5a03a5ad998e800798d">
  <xsd:schema xmlns:xsd="http://www.w3.org/2001/XMLSchema" xmlns:xs="http://www.w3.org/2001/XMLSchema" xmlns:p="http://schemas.microsoft.com/office/2006/metadata/properties" xmlns:ns2="b2aa5cac-15ac-4f4e-9b7d-9dda6079f8d9" xmlns:ns3="78b2e47e-b03f-490d-8c6b-7e45831adba0" targetNamespace="http://schemas.microsoft.com/office/2006/metadata/properties" ma:root="true" ma:fieldsID="1bdc3491357ff9e19ed1018b54c105ba" ns2:_="" ns3:_="">
    <xsd:import namespace="b2aa5cac-15ac-4f4e-9b7d-9dda6079f8d9"/>
    <xsd:import namespace="78b2e47e-b03f-490d-8c6b-7e45831adba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aa5cac-15ac-4f4e-9b7d-9dda6079f8d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8b2e47e-b03f-490d-8c6b-7e45831adba0"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1C2FC98-4F28-CE4B-91FB-0DA8E411B9FE}">
  <ds:schemaRefs>
    <ds:schemaRef ds:uri="http://schemas.openxmlformats.org/officeDocument/2006/bibliography"/>
  </ds:schemaRefs>
</ds:datastoreItem>
</file>

<file path=customXml/itemProps2.xml><?xml version="1.0" encoding="utf-8"?>
<ds:datastoreItem xmlns:ds="http://schemas.openxmlformats.org/officeDocument/2006/customXml" ds:itemID="{83A66BA3-92A0-4AB1-ADF6-B02B1878AF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aa5cac-15ac-4f4e-9b7d-9dda6079f8d9"/>
    <ds:schemaRef ds:uri="78b2e47e-b03f-490d-8c6b-7e45831adb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9CC7460-DF8F-4320-80F9-FB1B1A525DE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C:\Users\Daniel Simar\AppData\Roaming\Microsoft\Sjablonen\Fabrikant Bestek 2006 R6 NL.dotx</Template>
  <TotalTime>2</TotalTime>
  <Pages>5</Pages>
  <Words>1541</Words>
  <Characters>8671</Characters>
  <Application>Microsoft Office Word</Application>
  <DocSecurity>0</DocSecurity>
  <Lines>72</Lines>
  <Paragraphs>20</Paragraphs>
  <ScaleCrop>false</ScaleCrop>
  <HeadingPairs>
    <vt:vector size="2" baseType="variant">
      <vt:variant>
        <vt:lpstr>Titel</vt:lpstr>
      </vt:variant>
      <vt:variant>
        <vt:i4>1</vt:i4>
      </vt:variant>
    </vt:vector>
  </HeadingPairs>
  <TitlesOfParts>
    <vt:vector size="1" baseType="lpstr">
      <vt:lpstr>Hanggoten</vt:lpstr>
    </vt:vector>
  </TitlesOfParts>
  <Manager>Redactie CBS</Manager>
  <Company>Cobosystems NV</Company>
  <LinksUpToDate>false</LinksUpToDate>
  <CharactersWithSpaces>10192</CharactersWithSpaces>
  <SharedDoc>false</SharedDoc>
  <HLinks>
    <vt:vector size="48" baseType="variant">
      <vt:variant>
        <vt:i4>1179663</vt:i4>
      </vt:variant>
      <vt:variant>
        <vt:i4>24</vt:i4>
      </vt:variant>
      <vt:variant>
        <vt:i4>0</vt:i4>
      </vt:variant>
      <vt:variant>
        <vt:i4>5</vt:i4>
      </vt:variant>
      <vt:variant>
        <vt:lpwstr>http://www.prefa.be/</vt:lpwstr>
      </vt:variant>
      <vt:variant>
        <vt:lpwstr/>
      </vt:variant>
      <vt:variant>
        <vt:i4>3604555</vt:i4>
      </vt:variant>
      <vt:variant>
        <vt:i4>21</vt:i4>
      </vt:variant>
      <vt:variant>
        <vt:i4>0</vt:i4>
      </vt:variant>
      <vt:variant>
        <vt:i4>5</vt:i4>
      </vt:variant>
      <vt:variant>
        <vt:lpwstr>mailto:tom.vanhandenhove@prefak.com</vt:lpwstr>
      </vt:variant>
      <vt:variant>
        <vt:lpwstr/>
      </vt:variant>
      <vt:variant>
        <vt:i4>1572954</vt:i4>
      </vt:variant>
      <vt:variant>
        <vt:i4>18</vt:i4>
      </vt:variant>
      <vt:variant>
        <vt:i4>0</vt:i4>
      </vt:variant>
      <vt:variant>
        <vt:i4>5</vt:i4>
      </vt:variant>
      <vt:variant>
        <vt:lpwstr>http://www.cstc.be/?dtype=publ&amp;doc=NIT%20195.pdf&amp;lang=fr</vt:lpwstr>
      </vt:variant>
      <vt:variant>
        <vt:lpwstr/>
      </vt:variant>
      <vt:variant>
        <vt:i4>4194417</vt:i4>
      </vt:variant>
      <vt:variant>
        <vt:i4>15</vt:i4>
      </vt:variant>
      <vt:variant>
        <vt:i4>0</vt:i4>
      </vt:variant>
      <vt:variant>
        <vt:i4>5</vt:i4>
      </vt:variant>
      <vt:variant>
        <vt:lpwstr>http://oas.bbri.be/pls/BBRI/pubnew.popup_info?par=104285&amp;lang=F&amp;layout=4</vt:lpwstr>
      </vt:variant>
      <vt:variant>
        <vt:lpwstr/>
      </vt:variant>
      <vt:variant>
        <vt:i4>1572954</vt:i4>
      </vt:variant>
      <vt:variant>
        <vt:i4>12</vt:i4>
      </vt:variant>
      <vt:variant>
        <vt:i4>0</vt:i4>
      </vt:variant>
      <vt:variant>
        <vt:i4>5</vt:i4>
      </vt:variant>
      <vt:variant>
        <vt:lpwstr>http://www.cstc.be/?dtype=publ&amp;doc=NIT%20195.pdf&amp;lang=fr</vt:lpwstr>
      </vt:variant>
      <vt:variant>
        <vt:lpwstr/>
      </vt:variant>
      <vt:variant>
        <vt:i4>3407878</vt:i4>
      </vt:variant>
      <vt:variant>
        <vt:i4>9</vt:i4>
      </vt:variant>
      <vt:variant>
        <vt:i4>0</vt:i4>
      </vt:variant>
      <vt:variant>
        <vt:i4>5</vt:i4>
      </vt:variant>
      <vt:variant>
        <vt:lpwstr>http://oas.bbri.be/pls/BBRI/pubnew.popup_info?par=28070&amp;lang=F&amp;layout=4</vt:lpwstr>
      </vt:variant>
      <vt:variant>
        <vt:lpwstr/>
      </vt:variant>
      <vt:variant>
        <vt:i4>1507410</vt:i4>
      </vt:variant>
      <vt:variant>
        <vt:i4>6</vt:i4>
      </vt:variant>
      <vt:variant>
        <vt:i4>0</vt:i4>
      </vt:variant>
      <vt:variant>
        <vt:i4>5</vt:i4>
      </vt:variant>
      <vt:variant>
        <vt:lpwstr>http://www.cstc.be/?dtype=publ&amp;doc=NIT%20219.pdf&amp;lang=fr</vt:lpwstr>
      </vt:variant>
      <vt:variant>
        <vt:lpwstr/>
      </vt:variant>
      <vt:variant>
        <vt:i4>3866635</vt:i4>
      </vt:variant>
      <vt:variant>
        <vt:i4>3</vt:i4>
      </vt:variant>
      <vt:variant>
        <vt:i4>0</vt:i4>
      </vt:variant>
      <vt:variant>
        <vt:i4>5</vt:i4>
      </vt:variant>
      <vt:variant>
        <vt:lpwstr>http://oas.bbri.be/pls/BBRI/pubnew.popup_info?par=56369&amp;lang=F&amp;layout=4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Hanggoten</dc:title>
  <dc:subject>APOK Bestekteksten - NLv2a 2012</dc:subject>
  <dc:creator>LV-2012 06 26</dc:creator>
  <cp:keywords>Copyright CBS 2012</cp:keywords>
  <cp:lastModifiedBy>Microsoft Office-gebruiker</cp:lastModifiedBy>
  <cp:revision>5</cp:revision>
  <cp:lastPrinted>2015-12-09T08:23:00Z</cp:lastPrinted>
  <dcterms:created xsi:type="dcterms:W3CDTF">2020-03-19T09:50:00Z</dcterms:created>
  <dcterms:modified xsi:type="dcterms:W3CDTF">2020-03-19T10:18:00Z</dcterms:modified>
  <cp:category>Fabrikantbestektekst R6 2012</cp:category>
</cp:coreProperties>
</file>